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5B8B38" w14:textId="66CDE409" w:rsidR="0098409A" w:rsidRPr="00D86C31" w:rsidRDefault="00757170" w:rsidP="00905324">
      <w:pPr>
        <w:spacing w:line="360" w:lineRule="auto"/>
        <w:jc w:val="center"/>
        <w:outlineLvl w:val="0"/>
        <w:rPr>
          <w:rFonts w:asciiTheme="minorHAnsi" w:hAnsiTheme="minorHAnsi" w:cs="Arial"/>
          <w:b/>
          <w:sz w:val="22"/>
          <w:szCs w:val="22"/>
        </w:rPr>
      </w:pPr>
      <w:bookmarkStart w:id="0" w:name="_GoBack"/>
      <w:bookmarkEnd w:id="0"/>
      <w:r w:rsidRPr="00D86C31">
        <w:rPr>
          <w:rFonts w:asciiTheme="minorHAnsi" w:hAnsiTheme="minorHAnsi" w:cs="Arial"/>
          <w:b/>
          <w:noProof/>
          <w:sz w:val="22"/>
          <w:szCs w:val="22"/>
          <w:lang w:val="en-CA" w:eastAsia="en-CA"/>
        </w:rPr>
        <w:drawing>
          <wp:anchor distT="0" distB="0" distL="114300" distR="114300" simplePos="0" relativeHeight="251658240" behindDoc="1" locked="0" layoutInCell="1" allowOverlap="1" wp14:editId="11B832B8">
            <wp:simplePos x="0" y="0"/>
            <wp:positionH relativeFrom="column">
              <wp:posOffset>5518785</wp:posOffset>
            </wp:positionH>
            <wp:positionV relativeFrom="paragraph">
              <wp:posOffset>-149225</wp:posOffset>
            </wp:positionV>
            <wp:extent cx="1332230" cy="1433830"/>
            <wp:effectExtent l="0" t="0" r="1270" b="0"/>
            <wp:wrapNone/>
            <wp:docPr id="2" name="Picture 1" descr="http://essexdistricthighschool.com/cms-assets/images/287013.edhs-school-cr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ssexdistricthighschool.com/cms-assets/images/287013.edhs-school-crest.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32230" cy="14338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86C31">
        <w:rPr>
          <w:rFonts w:asciiTheme="minorHAnsi" w:hAnsiTheme="minorHAnsi"/>
          <w:noProof/>
          <w:lang w:val="en-CA" w:eastAsia="en-CA"/>
        </w:rPr>
        <w:drawing>
          <wp:anchor distT="0" distB="0" distL="114300" distR="114300" simplePos="0" relativeHeight="251660288" behindDoc="1" locked="0" layoutInCell="1" allowOverlap="1" wp14:anchorId="7BFC8CB7" wp14:editId="67DB6EE7">
            <wp:simplePos x="0" y="0"/>
            <wp:positionH relativeFrom="column">
              <wp:posOffset>-52705</wp:posOffset>
            </wp:positionH>
            <wp:positionV relativeFrom="paragraph">
              <wp:posOffset>-457835</wp:posOffset>
            </wp:positionV>
            <wp:extent cx="1197610" cy="1915160"/>
            <wp:effectExtent l="0" t="0" r="2540" b="8890"/>
            <wp:wrapNone/>
            <wp:docPr id="3" name="Picture 3" descr="https://windsoressexhockey.files.wordpress.com/2014/12/188318_raider-head-colour-no-writ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indsoressexhockey.files.wordpress.com/2014/12/188318_raider-head-colour-no-writing.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97610" cy="1915160"/>
                    </a:xfrm>
                    <a:prstGeom prst="rect">
                      <a:avLst/>
                    </a:prstGeom>
                    <a:noFill/>
                    <a:ln>
                      <a:noFill/>
                    </a:ln>
                  </pic:spPr>
                </pic:pic>
              </a:graphicData>
            </a:graphic>
            <wp14:sizeRelH relativeFrom="page">
              <wp14:pctWidth>0</wp14:pctWidth>
            </wp14:sizeRelH>
            <wp14:sizeRelV relativeFrom="page">
              <wp14:pctHeight>0</wp14:pctHeight>
            </wp14:sizeRelV>
          </wp:anchor>
        </w:drawing>
      </w:r>
      <w:r w:rsidR="00905324" w:rsidRPr="00D86C31">
        <w:rPr>
          <w:rFonts w:asciiTheme="minorHAnsi" w:hAnsiTheme="minorHAnsi" w:cs="Arial"/>
          <w:b/>
          <w:sz w:val="22"/>
          <w:szCs w:val="22"/>
        </w:rPr>
        <w:t xml:space="preserve">CLN4U </w:t>
      </w:r>
      <w:r w:rsidR="00D86C31">
        <w:rPr>
          <w:rFonts w:asciiTheme="minorHAnsi" w:hAnsiTheme="minorHAnsi" w:cs="Arial"/>
          <w:b/>
          <w:sz w:val="22"/>
          <w:szCs w:val="22"/>
        </w:rPr>
        <w:t>CANADIAN AND INTERNATIONAL LAW</w:t>
      </w:r>
    </w:p>
    <w:p w14:paraId="19781B60" w14:textId="22A972A6" w:rsidR="00905324" w:rsidRPr="00D86C31" w:rsidRDefault="00905324" w:rsidP="00905324">
      <w:pPr>
        <w:spacing w:line="360" w:lineRule="auto"/>
        <w:jc w:val="center"/>
        <w:outlineLvl w:val="0"/>
        <w:rPr>
          <w:rFonts w:asciiTheme="minorHAnsi" w:hAnsiTheme="minorHAnsi" w:cs="Arial"/>
          <w:sz w:val="22"/>
          <w:szCs w:val="22"/>
        </w:rPr>
      </w:pPr>
      <w:r w:rsidRPr="00D86C31">
        <w:rPr>
          <w:rFonts w:asciiTheme="minorHAnsi" w:hAnsiTheme="minorHAnsi" w:cs="Arial"/>
          <w:sz w:val="22"/>
          <w:szCs w:val="22"/>
        </w:rPr>
        <w:t>Mr. D. Harrison</w:t>
      </w:r>
    </w:p>
    <w:p w14:paraId="74AE8561" w14:textId="59A015C2" w:rsidR="00905324" w:rsidRPr="00D86C31" w:rsidRDefault="0098409A" w:rsidP="00905324">
      <w:pPr>
        <w:spacing w:line="360" w:lineRule="auto"/>
        <w:jc w:val="center"/>
        <w:rPr>
          <w:rFonts w:asciiTheme="minorHAnsi" w:hAnsiTheme="minorHAnsi" w:cs="Arial"/>
          <w:b/>
          <w:sz w:val="22"/>
          <w:szCs w:val="22"/>
        </w:rPr>
      </w:pPr>
      <w:r w:rsidRPr="00D86C31">
        <w:rPr>
          <w:rFonts w:asciiTheme="minorHAnsi" w:hAnsiTheme="minorHAnsi" w:cs="Arial"/>
          <w:b/>
          <w:sz w:val="22"/>
          <w:szCs w:val="22"/>
        </w:rPr>
        <w:t>Essex District High School, 244 Talbot N.,</w:t>
      </w:r>
    </w:p>
    <w:p w14:paraId="00F889C9" w14:textId="663FC0E3" w:rsidR="0098409A" w:rsidRPr="00D86C31" w:rsidRDefault="0098409A" w:rsidP="00905324">
      <w:pPr>
        <w:spacing w:line="360" w:lineRule="auto"/>
        <w:jc w:val="center"/>
        <w:rPr>
          <w:rFonts w:asciiTheme="minorHAnsi" w:hAnsiTheme="minorHAnsi" w:cs="Arial"/>
          <w:sz w:val="22"/>
          <w:szCs w:val="22"/>
        </w:rPr>
      </w:pPr>
      <w:r w:rsidRPr="00D86C31">
        <w:rPr>
          <w:rFonts w:asciiTheme="minorHAnsi" w:hAnsiTheme="minorHAnsi" w:cs="Arial"/>
          <w:b/>
          <w:sz w:val="22"/>
          <w:szCs w:val="22"/>
        </w:rPr>
        <w:t>Essex, ON, N8M2E1</w:t>
      </w:r>
    </w:p>
    <w:p w14:paraId="5C692D66" w14:textId="77777777" w:rsidR="0098409A" w:rsidRDefault="0098409A" w:rsidP="00B2012E">
      <w:pPr>
        <w:spacing w:before="100" w:beforeAutospacing="1" w:after="100" w:afterAutospacing="1"/>
        <w:rPr>
          <w:rFonts w:ascii="Cambria" w:hAnsi="Cambria" w:cs="Arial"/>
          <w:b/>
          <w:bCs/>
          <w:u w:val="single"/>
          <w:lang w:eastAsia="en-CA"/>
        </w:rPr>
      </w:pPr>
    </w:p>
    <w:p w14:paraId="3E70952C" w14:textId="2327AEF9" w:rsidR="00AC727F" w:rsidRPr="00905324" w:rsidRDefault="00413ADE" w:rsidP="00126F2E">
      <w:pPr>
        <w:spacing w:before="100" w:beforeAutospacing="1" w:after="100" w:afterAutospacing="1"/>
        <w:rPr>
          <w:rFonts w:ascii="Cambria" w:hAnsi="Cambria" w:cs="Palatino"/>
          <w:color w:val="000000"/>
          <w:sz w:val="22"/>
        </w:rPr>
      </w:pPr>
      <w:r w:rsidRPr="00905324">
        <w:rPr>
          <w:rFonts w:ascii="Cambria" w:hAnsi="Cambria" w:cs="Arial"/>
          <w:b/>
          <w:bCs/>
          <w:sz w:val="22"/>
          <w:u w:val="single"/>
          <w:lang w:eastAsia="en-CA"/>
        </w:rPr>
        <w:t xml:space="preserve">COURSE DESCRIPTION </w:t>
      </w:r>
      <w:r w:rsidR="00126F2E" w:rsidRPr="00905324">
        <w:rPr>
          <w:rFonts w:ascii="Cambria" w:hAnsi="Cambria" w:cs="Arial"/>
          <w:b/>
          <w:bCs/>
          <w:sz w:val="22"/>
          <w:u w:val="single"/>
          <w:lang w:eastAsia="en-CA"/>
        </w:rPr>
        <w:br/>
      </w:r>
      <w:r w:rsidR="00E553ED" w:rsidRPr="00905324">
        <w:rPr>
          <w:rFonts w:ascii="Cambria" w:hAnsi="Cambria" w:cs="Palatino"/>
          <w:color w:val="000000"/>
          <w:sz w:val="22"/>
        </w:rPr>
        <w:t>This course explores a range of contemporary legal issues and how they are addressed in both Canadian and international law. Students will develop an understanding of the principles of Canadian and international law and of issues related to human rights and freedoms, conflict resolution, and criminal, environmental, and workplace law, both in Canada and internationally. Students will apply the concepts of legal thinking and the legal studies inquiry process, and will develop legal reasoning skills, when investigating these and other issues in both Canadian and international contexts.</w:t>
      </w:r>
    </w:p>
    <w:p w14:paraId="1F573A51" w14:textId="5F823989" w:rsidR="006F4E88" w:rsidRPr="00905324" w:rsidRDefault="00905324" w:rsidP="006F4E88">
      <w:pPr>
        <w:rPr>
          <w:rFonts w:ascii="Cambria" w:hAnsi="Cambria" w:cs="Arial"/>
          <w:sz w:val="22"/>
          <w:lang w:eastAsia="en-CA"/>
        </w:rPr>
      </w:pPr>
      <w:r>
        <w:rPr>
          <w:rFonts w:ascii="Cambria" w:hAnsi="Cambria" w:cs="Arial"/>
          <w:b/>
          <w:bCs/>
          <w:sz w:val="22"/>
          <w:u w:val="single"/>
          <w:lang w:eastAsia="en-CA"/>
        </w:rPr>
        <w:t>ENDURING UNDERSTANDINGS: THE ‘BIG IDEAS’</w:t>
      </w:r>
      <w:r w:rsidR="00126F2E" w:rsidRPr="00905324">
        <w:rPr>
          <w:rFonts w:ascii="Cambria" w:hAnsi="Cambria" w:cs="Arial"/>
          <w:b/>
          <w:bCs/>
          <w:sz w:val="22"/>
          <w:u w:val="single"/>
          <w:lang w:eastAsia="en-CA"/>
        </w:rPr>
        <w:br/>
      </w:r>
      <w:r w:rsidR="00E27207">
        <w:rPr>
          <w:rFonts w:ascii="Cambria" w:hAnsi="Cambria" w:cs="Arial"/>
          <w:sz w:val="22"/>
          <w:lang w:eastAsia="en-CA"/>
        </w:rPr>
        <w:t xml:space="preserve">1.  </w:t>
      </w:r>
      <w:r w:rsidR="00413ADE" w:rsidRPr="00905324">
        <w:rPr>
          <w:rFonts w:ascii="Cambria" w:hAnsi="Cambria" w:cs="Arial"/>
          <w:sz w:val="22"/>
          <w:lang w:eastAsia="en-CA"/>
        </w:rPr>
        <w:t>How does law affect the lives of Canadians?</w:t>
      </w:r>
      <w:r w:rsidR="00126F2E" w:rsidRPr="00905324">
        <w:rPr>
          <w:rFonts w:ascii="Cambria" w:hAnsi="Cambria" w:cs="Arial"/>
          <w:sz w:val="22"/>
          <w:lang w:eastAsia="en-CA"/>
        </w:rPr>
        <w:br/>
      </w:r>
      <w:r w:rsidR="00E27207">
        <w:rPr>
          <w:rFonts w:ascii="Cambria" w:hAnsi="Cambria" w:cs="Arial"/>
          <w:sz w:val="22"/>
          <w:lang w:eastAsia="en-CA"/>
        </w:rPr>
        <w:t xml:space="preserve">2.  </w:t>
      </w:r>
      <w:r w:rsidR="00413ADE" w:rsidRPr="00905324">
        <w:rPr>
          <w:rFonts w:ascii="Cambria" w:hAnsi="Cambria" w:cs="Arial"/>
          <w:sz w:val="22"/>
          <w:lang w:eastAsia="en-CA"/>
        </w:rPr>
        <w:t xml:space="preserve">Who is responsible for the creation and application of law and justice in Canada and </w:t>
      </w:r>
      <w:r w:rsidR="00126F2E" w:rsidRPr="00905324">
        <w:rPr>
          <w:rFonts w:ascii="Cambria" w:hAnsi="Cambria" w:cs="Arial"/>
          <w:sz w:val="22"/>
          <w:lang w:eastAsia="en-CA"/>
        </w:rPr>
        <w:br/>
      </w:r>
      <w:r w:rsidR="00413ADE" w:rsidRPr="00905324">
        <w:rPr>
          <w:rFonts w:ascii="Cambria" w:hAnsi="Cambria" w:cs="Arial"/>
          <w:sz w:val="22"/>
          <w:lang w:eastAsia="en-CA"/>
        </w:rPr>
        <w:t>around the world?</w:t>
      </w:r>
    </w:p>
    <w:p w14:paraId="757973E7" w14:textId="779204FB" w:rsidR="00413ADE" w:rsidRPr="00905324" w:rsidRDefault="00E27207" w:rsidP="006F4E88">
      <w:pPr>
        <w:rPr>
          <w:rFonts w:ascii="Cambria" w:hAnsi="Cambria" w:cs="Arial"/>
          <w:sz w:val="22"/>
          <w:lang w:eastAsia="en-CA"/>
        </w:rPr>
      </w:pPr>
      <w:r>
        <w:rPr>
          <w:rFonts w:ascii="Cambria" w:hAnsi="Cambria" w:cs="Arial"/>
          <w:sz w:val="22"/>
          <w:lang w:eastAsia="en-CA"/>
        </w:rPr>
        <w:t xml:space="preserve">3.  </w:t>
      </w:r>
      <w:r w:rsidR="006F4E88" w:rsidRPr="00905324">
        <w:rPr>
          <w:rFonts w:ascii="Cambria" w:hAnsi="Cambria" w:cs="Arial"/>
          <w:sz w:val="22"/>
          <w:lang w:eastAsia="en-CA"/>
        </w:rPr>
        <w:t>How do we develop/maintain human rights in Canada and internationally?</w:t>
      </w:r>
      <w:r w:rsidR="00126F2E" w:rsidRPr="00905324">
        <w:rPr>
          <w:rFonts w:ascii="Cambria" w:hAnsi="Cambria" w:cs="Arial"/>
          <w:sz w:val="22"/>
          <w:lang w:eastAsia="en-CA"/>
        </w:rPr>
        <w:br/>
      </w:r>
      <w:r>
        <w:rPr>
          <w:rFonts w:ascii="Cambria" w:hAnsi="Cambria" w:cs="Arial"/>
          <w:sz w:val="22"/>
          <w:lang w:eastAsia="en-CA"/>
        </w:rPr>
        <w:t xml:space="preserve">4.  </w:t>
      </w:r>
      <w:r w:rsidR="00413ADE" w:rsidRPr="00905324">
        <w:rPr>
          <w:rFonts w:ascii="Cambria" w:hAnsi="Cambria" w:cs="Arial"/>
          <w:sz w:val="22"/>
          <w:lang w:eastAsia="en-CA"/>
        </w:rPr>
        <w:t>Which legal principles unite</w:t>
      </w:r>
      <w:r w:rsidR="006F4E88" w:rsidRPr="00905324">
        <w:rPr>
          <w:rFonts w:ascii="Cambria" w:hAnsi="Cambria" w:cs="Arial"/>
          <w:sz w:val="22"/>
          <w:lang w:eastAsia="en-CA"/>
        </w:rPr>
        <w:t>/divide</w:t>
      </w:r>
      <w:r w:rsidR="00413ADE" w:rsidRPr="00905324">
        <w:rPr>
          <w:rFonts w:ascii="Cambria" w:hAnsi="Cambria" w:cs="Arial"/>
          <w:sz w:val="22"/>
          <w:lang w:eastAsia="en-CA"/>
        </w:rPr>
        <w:t xml:space="preserve"> Canadians?</w:t>
      </w:r>
      <w:r w:rsidR="00126F2E" w:rsidRPr="00905324">
        <w:rPr>
          <w:rFonts w:ascii="Cambria" w:hAnsi="Cambria" w:cs="Arial"/>
          <w:sz w:val="22"/>
          <w:lang w:eastAsia="en-CA"/>
        </w:rPr>
        <w:br/>
      </w:r>
      <w:r>
        <w:rPr>
          <w:rFonts w:ascii="Cambria" w:hAnsi="Cambria" w:cs="Arial"/>
          <w:sz w:val="22"/>
          <w:lang w:eastAsia="en-CA"/>
        </w:rPr>
        <w:t xml:space="preserve">5.  </w:t>
      </w:r>
      <w:r w:rsidR="006F4E88" w:rsidRPr="00905324">
        <w:rPr>
          <w:rFonts w:ascii="Cambria" w:hAnsi="Cambria" w:cs="Arial"/>
          <w:sz w:val="22"/>
          <w:lang w:eastAsia="en-CA"/>
        </w:rPr>
        <w:t>How are national/international legal disputes settled?</w:t>
      </w:r>
    </w:p>
    <w:p w14:paraId="61962099" w14:textId="77777777" w:rsidR="006F4E88" w:rsidRDefault="00413ADE" w:rsidP="00413ADE">
      <w:pPr>
        <w:pStyle w:val="NormalWeb"/>
        <w:rPr>
          <w:rFonts w:ascii="Cambria" w:hAnsi="Cambria" w:cs="Arial"/>
          <w:b/>
          <w:bCs/>
          <w:sz w:val="22"/>
          <w:lang w:eastAsia="en-CA"/>
        </w:rPr>
      </w:pPr>
      <w:r w:rsidRPr="00905324">
        <w:rPr>
          <w:rFonts w:ascii="Cambria" w:hAnsi="Cambria" w:cs="Arial"/>
          <w:b/>
          <w:bCs/>
          <w:sz w:val="22"/>
          <w:lang w:eastAsia="en-CA"/>
        </w:rPr>
        <w:t> </w:t>
      </w:r>
    </w:p>
    <w:p w14:paraId="05947ED8" w14:textId="77777777" w:rsidR="00EB4F3E" w:rsidRPr="00905324" w:rsidRDefault="00EB4F3E" w:rsidP="00413ADE">
      <w:pPr>
        <w:pStyle w:val="NormalWeb"/>
        <w:rPr>
          <w:rFonts w:ascii="Cambria" w:hAnsi="Cambria" w:cs="Arial"/>
          <w:b/>
          <w:bCs/>
          <w:sz w:val="22"/>
          <w:lang w:eastAsia="en-CA"/>
        </w:rPr>
      </w:pPr>
    </w:p>
    <w:p w14:paraId="4F6069C4" w14:textId="3089F9A0" w:rsidR="00413ADE" w:rsidRPr="00905324" w:rsidRDefault="00413ADE" w:rsidP="00413ADE">
      <w:pPr>
        <w:pStyle w:val="NormalWeb"/>
        <w:rPr>
          <w:rFonts w:ascii="Cambria" w:hAnsi="Cambria"/>
          <w:sz w:val="22"/>
          <w:szCs w:val="24"/>
        </w:rPr>
      </w:pPr>
      <w:r w:rsidRPr="00905324">
        <w:rPr>
          <w:rFonts w:ascii="Cambria" w:hAnsi="Cambria"/>
          <w:b/>
          <w:sz w:val="22"/>
          <w:szCs w:val="24"/>
          <w:u w:val="single"/>
        </w:rPr>
        <w:t>EXPECTATIONS</w:t>
      </w:r>
      <w:r w:rsidR="00905324">
        <w:rPr>
          <w:rFonts w:ascii="Cambria" w:hAnsi="Cambria"/>
          <w:b/>
          <w:sz w:val="22"/>
          <w:szCs w:val="24"/>
          <w:u w:val="single"/>
        </w:rPr>
        <w:t>/UNITS OF STUDY</w:t>
      </w:r>
      <w:r w:rsidRPr="00905324">
        <w:rPr>
          <w:rFonts w:ascii="Cambria" w:hAnsi="Cambria"/>
          <w:b/>
          <w:sz w:val="22"/>
          <w:szCs w:val="24"/>
          <w:u w:val="single"/>
        </w:rPr>
        <w:t>:</w:t>
      </w:r>
      <w:r w:rsidRPr="00905324">
        <w:rPr>
          <w:rFonts w:ascii="Cambria" w:hAnsi="Cambria"/>
          <w:sz w:val="22"/>
          <w:szCs w:val="24"/>
        </w:rPr>
        <w:t xml:space="preserve"> By the end of this course students will demonstrate a knowledge and understanding, analyze, communicate, and apply the following:</w:t>
      </w:r>
    </w:p>
    <w:p w14:paraId="40C65FFE" w14:textId="77777777" w:rsidR="00413ADE" w:rsidRPr="00905324" w:rsidRDefault="00413ADE" w:rsidP="00413ADE">
      <w:pPr>
        <w:pStyle w:val="NormalWeb"/>
        <w:rPr>
          <w:rFonts w:ascii="Cambria" w:hAnsi="Cambria"/>
          <w:sz w:val="22"/>
          <w:szCs w:val="24"/>
        </w:rPr>
      </w:pPr>
    </w:p>
    <w:tbl>
      <w:tblPr>
        <w:tblW w:w="5000" w:type="pct"/>
        <w:tblLook w:val="04A0" w:firstRow="1" w:lastRow="0" w:firstColumn="1" w:lastColumn="0" w:noHBand="0" w:noVBand="1"/>
      </w:tblPr>
      <w:tblGrid>
        <w:gridCol w:w="5400"/>
        <w:gridCol w:w="5400"/>
      </w:tblGrid>
      <w:tr w:rsidR="00126F2E" w:rsidRPr="00905324" w14:paraId="035C8DF0" w14:textId="77777777" w:rsidTr="00EB4F3E">
        <w:trPr>
          <w:trHeight w:val="4533"/>
        </w:trPr>
        <w:tc>
          <w:tcPr>
            <w:tcW w:w="2500" w:type="pct"/>
            <w:shd w:val="clear" w:color="auto" w:fill="auto"/>
          </w:tcPr>
          <w:p w14:paraId="155D5A4F" w14:textId="7C5959BC" w:rsidR="00126F2E" w:rsidRPr="00905324" w:rsidRDefault="00126F2E" w:rsidP="00126F2E">
            <w:pPr>
              <w:pStyle w:val="NormalWeb"/>
              <w:rPr>
                <w:rFonts w:ascii="Cambria" w:hAnsi="Cambria"/>
                <w:i/>
                <w:sz w:val="20"/>
                <w:szCs w:val="22"/>
              </w:rPr>
            </w:pPr>
            <w:r w:rsidRPr="00905324">
              <w:rPr>
                <w:rFonts w:ascii="Cambria" w:hAnsi="Cambria"/>
                <w:b/>
                <w:i/>
                <w:sz w:val="20"/>
                <w:szCs w:val="22"/>
              </w:rPr>
              <w:t xml:space="preserve">Strand A: </w:t>
            </w:r>
            <w:r w:rsidR="00E553ED" w:rsidRPr="00905324">
              <w:rPr>
                <w:rFonts w:ascii="Cambria" w:hAnsi="Cambria" w:cs="MyriaMM"/>
                <w:i/>
                <w:color w:val="000000"/>
                <w:sz w:val="20"/>
                <w:szCs w:val="22"/>
              </w:rPr>
              <w:t>The Inquiry Process and Skill Development in Legal Studies</w:t>
            </w:r>
          </w:p>
          <w:p w14:paraId="69368ABB" w14:textId="77777777" w:rsidR="00E553ED" w:rsidRPr="00905324" w:rsidRDefault="00E553ED" w:rsidP="00E553ED">
            <w:pPr>
              <w:pStyle w:val="NormalWeb"/>
              <w:numPr>
                <w:ilvl w:val="0"/>
                <w:numId w:val="6"/>
              </w:numPr>
              <w:rPr>
                <w:rFonts w:ascii="Cambria" w:hAnsi="Cambria"/>
                <w:i/>
                <w:sz w:val="20"/>
                <w:szCs w:val="22"/>
              </w:rPr>
            </w:pPr>
            <w:r w:rsidRPr="00905324">
              <w:rPr>
                <w:rFonts w:ascii="Cambria" w:hAnsi="Cambria" w:cs="MyriaMM"/>
                <w:color w:val="000000"/>
                <w:sz w:val="20"/>
                <w:szCs w:val="22"/>
              </w:rPr>
              <w:t xml:space="preserve">The Inquiry Process in Legal Studies </w:t>
            </w:r>
          </w:p>
          <w:p w14:paraId="5EA27691" w14:textId="63BF07D1" w:rsidR="00E553ED" w:rsidRPr="00905324" w:rsidRDefault="00E553ED" w:rsidP="00E553ED">
            <w:pPr>
              <w:pStyle w:val="NormalWeb"/>
              <w:numPr>
                <w:ilvl w:val="0"/>
                <w:numId w:val="6"/>
              </w:numPr>
              <w:rPr>
                <w:rFonts w:ascii="Cambria" w:hAnsi="Cambria"/>
                <w:i/>
                <w:sz w:val="20"/>
                <w:szCs w:val="22"/>
              </w:rPr>
            </w:pPr>
            <w:r w:rsidRPr="00905324">
              <w:rPr>
                <w:rFonts w:ascii="Cambria" w:hAnsi="Cambria" w:cs="MyriaMM"/>
                <w:color w:val="000000"/>
                <w:sz w:val="20"/>
                <w:szCs w:val="22"/>
              </w:rPr>
              <w:t>Developing Transferable Skills</w:t>
            </w:r>
          </w:p>
          <w:p w14:paraId="650A7E77" w14:textId="77777777" w:rsidR="00E553ED" w:rsidRPr="00905324" w:rsidRDefault="00E553ED" w:rsidP="00E553ED">
            <w:pPr>
              <w:pStyle w:val="NormalWeb"/>
              <w:rPr>
                <w:rFonts w:ascii="Cambria" w:hAnsi="Cambria"/>
                <w:sz w:val="20"/>
                <w:szCs w:val="22"/>
              </w:rPr>
            </w:pPr>
          </w:p>
          <w:p w14:paraId="4B708B35" w14:textId="4D3297E9" w:rsidR="00126F2E" w:rsidRPr="00905324" w:rsidRDefault="00126F2E" w:rsidP="00E553ED">
            <w:pPr>
              <w:pStyle w:val="NormalWeb"/>
              <w:rPr>
                <w:rFonts w:ascii="Cambria" w:hAnsi="Cambria"/>
                <w:i/>
                <w:sz w:val="20"/>
                <w:szCs w:val="22"/>
              </w:rPr>
            </w:pPr>
            <w:r w:rsidRPr="00905324">
              <w:rPr>
                <w:rFonts w:ascii="Cambria" w:hAnsi="Cambria"/>
                <w:b/>
                <w:i/>
                <w:sz w:val="20"/>
                <w:szCs w:val="22"/>
              </w:rPr>
              <w:t>Strand B</w:t>
            </w:r>
            <w:r w:rsidR="00E553ED" w:rsidRPr="00905324">
              <w:rPr>
                <w:rFonts w:ascii="Cambria" w:hAnsi="Cambria"/>
                <w:b/>
                <w:i/>
                <w:sz w:val="20"/>
                <w:szCs w:val="22"/>
              </w:rPr>
              <w:t xml:space="preserve">:  </w:t>
            </w:r>
            <w:r w:rsidR="00E553ED" w:rsidRPr="00905324">
              <w:rPr>
                <w:rFonts w:ascii="Cambria" w:hAnsi="Cambria" w:cs="MyriaMM"/>
                <w:i/>
                <w:color w:val="000000"/>
                <w:sz w:val="20"/>
                <w:szCs w:val="22"/>
              </w:rPr>
              <w:t>Legal Foundations</w:t>
            </w:r>
            <w:r w:rsidR="00E553ED" w:rsidRPr="00905324">
              <w:rPr>
                <w:rFonts w:ascii="Cambria" w:hAnsi="Cambria" w:cs="MyriaMM"/>
                <w:color w:val="000000"/>
                <w:sz w:val="20"/>
                <w:szCs w:val="22"/>
              </w:rPr>
              <w:t xml:space="preserve"> </w:t>
            </w:r>
          </w:p>
          <w:p w14:paraId="37135EA8" w14:textId="77777777" w:rsidR="00E553ED" w:rsidRPr="00905324" w:rsidRDefault="00E553ED" w:rsidP="00E553ED">
            <w:pPr>
              <w:pStyle w:val="NormalWeb"/>
              <w:numPr>
                <w:ilvl w:val="0"/>
                <w:numId w:val="8"/>
              </w:numPr>
              <w:rPr>
                <w:rFonts w:ascii="Cambria" w:hAnsi="Cambria"/>
                <w:sz w:val="20"/>
                <w:szCs w:val="22"/>
              </w:rPr>
            </w:pPr>
            <w:r w:rsidRPr="00905324">
              <w:rPr>
                <w:rFonts w:ascii="Cambria" w:hAnsi="Cambria" w:cs="MyriaMM"/>
                <w:color w:val="000000"/>
                <w:sz w:val="20"/>
                <w:szCs w:val="22"/>
              </w:rPr>
              <w:t xml:space="preserve">Principles of Law </w:t>
            </w:r>
          </w:p>
          <w:p w14:paraId="5E76BC8A" w14:textId="77777777" w:rsidR="00E553ED" w:rsidRPr="00905324" w:rsidRDefault="00E553ED" w:rsidP="00E553ED">
            <w:pPr>
              <w:pStyle w:val="NormalWeb"/>
              <w:numPr>
                <w:ilvl w:val="0"/>
                <w:numId w:val="8"/>
              </w:numPr>
              <w:rPr>
                <w:rFonts w:ascii="Cambria" w:hAnsi="Cambria"/>
                <w:sz w:val="20"/>
                <w:szCs w:val="22"/>
              </w:rPr>
            </w:pPr>
            <w:r w:rsidRPr="00905324">
              <w:rPr>
                <w:rFonts w:ascii="Cambria" w:hAnsi="Cambria" w:cs="MyriaMM"/>
                <w:color w:val="000000"/>
                <w:sz w:val="20"/>
                <w:szCs w:val="22"/>
              </w:rPr>
              <w:t xml:space="preserve">Legal Theory and Procedures </w:t>
            </w:r>
          </w:p>
          <w:p w14:paraId="6FE4D966" w14:textId="77777777" w:rsidR="00126F2E" w:rsidRPr="00905324" w:rsidRDefault="00E553ED" w:rsidP="006F4E88">
            <w:pPr>
              <w:pStyle w:val="NormalWeb"/>
              <w:numPr>
                <w:ilvl w:val="0"/>
                <w:numId w:val="8"/>
              </w:numPr>
              <w:rPr>
                <w:rFonts w:ascii="Cambria" w:hAnsi="Cambria"/>
                <w:sz w:val="20"/>
                <w:szCs w:val="22"/>
              </w:rPr>
            </w:pPr>
            <w:r w:rsidRPr="00905324">
              <w:rPr>
                <w:rFonts w:ascii="Cambria" w:hAnsi="Cambria" w:cs="MyriaMM"/>
                <w:color w:val="000000"/>
                <w:sz w:val="20"/>
                <w:szCs w:val="22"/>
              </w:rPr>
              <w:t xml:space="preserve">Development of Law </w:t>
            </w:r>
          </w:p>
          <w:p w14:paraId="626ADC67" w14:textId="77777777" w:rsidR="006F4E88" w:rsidRPr="00905324" w:rsidRDefault="006F4E88" w:rsidP="006F4E88">
            <w:pPr>
              <w:pStyle w:val="NormalWeb"/>
              <w:rPr>
                <w:rFonts w:ascii="Cambria" w:hAnsi="Cambria"/>
                <w:b/>
                <w:i/>
                <w:sz w:val="20"/>
                <w:szCs w:val="22"/>
              </w:rPr>
            </w:pPr>
          </w:p>
          <w:p w14:paraId="397510FF" w14:textId="3C52DF25" w:rsidR="006F4E88" w:rsidRPr="00905324" w:rsidRDefault="006F4E88" w:rsidP="006F4E88">
            <w:pPr>
              <w:pStyle w:val="NormalWeb"/>
              <w:rPr>
                <w:rFonts w:ascii="Cambria" w:hAnsi="Cambria"/>
                <w:i/>
                <w:sz w:val="20"/>
                <w:szCs w:val="22"/>
              </w:rPr>
            </w:pPr>
            <w:r w:rsidRPr="00905324">
              <w:rPr>
                <w:rFonts w:ascii="Cambria" w:hAnsi="Cambria"/>
                <w:b/>
                <w:i/>
                <w:sz w:val="20"/>
                <w:szCs w:val="22"/>
              </w:rPr>
              <w:t xml:space="preserve">Strand C: </w:t>
            </w:r>
            <w:r w:rsidRPr="00905324">
              <w:rPr>
                <w:rFonts w:ascii="Cambria" w:hAnsi="Cambria"/>
                <w:i/>
                <w:sz w:val="20"/>
                <w:szCs w:val="22"/>
              </w:rPr>
              <w:t>Right</w:t>
            </w:r>
            <w:r w:rsidR="00E27207">
              <w:rPr>
                <w:rFonts w:ascii="Cambria" w:hAnsi="Cambria"/>
                <w:i/>
                <w:sz w:val="20"/>
                <w:szCs w:val="22"/>
              </w:rPr>
              <w:t>s</w:t>
            </w:r>
            <w:r w:rsidRPr="00905324">
              <w:rPr>
                <w:rFonts w:ascii="Cambria" w:hAnsi="Cambria"/>
                <w:i/>
                <w:sz w:val="20"/>
                <w:szCs w:val="22"/>
              </w:rPr>
              <w:t xml:space="preserve"> and Freedoms</w:t>
            </w:r>
          </w:p>
          <w:p w14:paraId="5B19D2B0" w14:textId="77777777" w:rsidR="006F4E88" w:rsidRPr="00905324" w:rsidRDefault="006F4E88" w:rsidP="006F4E88">
            <w:pPr>
              <w:pStyle w:val="NormalWeb"/>
              <w:numPr>
                <w:ilvl w:val="0"/>
                <w:numId w:val="9"/>
              </w:numPr>
              <w:rPr>
                <w:rFonts w:ascii="Cambria" w:hAnsi="Cambria"/>
                <w:sz w:val="20"/>
                <w:szCs w:val="22"/>
              </w:rPr>
            </w:pPr>
            <w:r w:rsidRPr="00905324">
              <w:rPr>
                <w:rFonts w:ascii="Cambria" w:hAnsi="Cambria" w:cs="MyriaMM"/>
                <w:color w:val="000000"/>
                <w:sz w:val="20"/>
                <w:szCs w:val="22"/>
              </w:rPr>
              <w:t xml:space="preserve">Legal Principles of Human Rights Law </w:t>
            </w:r>
          </w:p>
          <w:p w14:paraId="08B491CB" w14:textId="77777777" w:rsidR="006F4E88" w:rsidRPr="00905324" w:rsidRDefault="006F4E88" w:rsidP="006F4E88">
            <w:pPr>
              <w:pStyle w:val="NormalWeb"/>
              <w:numPr>
                <w:ilvl w:val="0"/>
                <w:numId w:val="9"/>
              </w:numPr>
              <w:rPr>
                <w:rFonts w:ascii="Cambria" w:hAnsi="Cambria" w:cs="MyriaMM"/>
                <w:color w:val="000000"/>
                <w:sz w:val="20"/>
                <w:szCs w:val="22"/>
              </w:rPr>
            </w:pPr>
            <w:r w:rsidRPr="00905324">
              <w:rPr>
                <w:rFonts w:ascii="Cambria" w:hAnsi="Cambria" w:cs="MyriaMM"/>
                <w:color w:val="000000"/>
                <w:sz w:val="20"/>
                <w:szCs w:val="22"/>
              </w:rPr>
              <w:t>Development of Human Rights Law</w:t>
            </w:r>
          </w:p>
          <w:p w14:paraId="1249C2C9" w14:textId="77777777" w:rsidR="006F4E88" w:rsidRPr="00905324" w:rsidRDefault="006F4E88" w:rsidP="006F4E88">
            <w:pPr>
              <w:pStyle w:val="NormalWeb"/>
              <w:numPr>
                <w:ilvl w:val="0"/>
                <w:numId w:val="9"/>
              </w:numPr>
              <w:rPr>
                <w:rFonts w:ascii="Cambria" w:hAnsi="Cambria" w:cs="MyriaMM"/>
                <w:color w:val="000000"/>
                <w:sz w:val="20"/>
                <w:szCs w:val="22"/>
              </w:rPr>
            </w:pPr>
            <w:r w:rsidRPr="00905324">
              <w:rPr>
                <w:rFonts w:ascii="Cambria" w:hAnsi="Cambria" w:cs="MyriaMM"/>
                <w:color w:val="000000"/>
                <w:sz w:val="20"/>
                <w:szCs w:val="22"/>
              </w:rPr>
              <w:t xml:space="preserve">Protection of Human Rights and Freedoms </w:t>
            </w:r>
          </w:p>
          <w:p w14:paraId="32C248AD" w14:textId="77777777" w:rsidR="006F4E88" w:rsidRPr="00905324" w:rsidRDefault="006F4E88" w:rsidP="006F4E88">
            <w:pPr>
              <w:pStyle w:val="NormalWeb"/>
              <w:numPr>
                <w:ilvl w:val="0"/>
                <w:numId w:val="9"/>
              </w:numPr>
              <w:rPr>
                <w:rFonts w:ascii="Cambria" w:hAnsi="Cambria"/>
                <w:sz w:val="20"/>
                <w:szCs w:val="22"/>
              </w:rPr>
            </w:pPr>
            <w:r w:rsidRPr="00905324">
              <w:rPr>
                <w:rFonts w:ascii="Cambria" w:hAnsi="Cambria" w:cs="MyriaMM"/>
                <w:color w:val="000000"/>
                <w:sz w:val="20"/>
                <w:szCs w:val="22"/>
              </w:rPr>
              <w:t xml:space="preserve"> Contemporary Issues </w:t>
            </w:r>
          </w:p>
          <w:p w14:paraId="7D0704AF" w14:textId="7D48AC84" w:rsidR="006F4E88" w:rsidRPr="00905324" w:rsidRDefault="006F4E88" w:rsidP="006F4E88">
            <w:pPr>
              <w:pStyle w:val="NormalWeb"/>
              <w:rPr>
                <w:rFonts w:ascii="Cambria" w:hAnsi="Cambria"/>
                <w:sz w:val="20"/>
                <w:szCs w:val="22"/>
              </w:rPr>
            </w:pPr>
          </w:p>
        </w:tc>
        <w:tc>
          <w:tcPr>
            <w:tcW w:w="2500" w:type="pct"/>
            <w:shd w:val="clear" w:color="auto" w:fill="auto"/>
          </w:tcPr>
          <w:p w14:paraId="3BA37A1E" w14:textId="7E48E658" w:rsidR="00126F2E" w:rsidRPr="00905324" w:rsidRDefault="00126F2E" w:rsidP="00126F2E">
            <w:pPr>
              <w:pStyle w:val="NormalWeb"/>
              <w:rPr>
                <w:rFonts w:ascii="Cambria" w:hAnsi="Cambria"/>
                <w:i/>
                <w:sz w:val="20"/>
                <w:szCs w:val="22"/>
              </w:rPr>
            </w:pPr>
            <w:r w:rsidRPr="00905324">
              <w:rPr>
                <w:rFonts w:ascii="Cambria" w:hAnsi="Cambria"/>
                <w:b/>
                <w:i/>
                <w:sz w:val="20"/>
                <w:szCs w:val="22"/>
              </w:rPr>
              <w:t xml:space="preserve">Strand D: </w:t>
            </w:r>
            <w:r w:rsidR="006F4E88" w:rsidRPr="00905324">
              <w:rPr>
                <w:rFonts w:ascii="Cambria" w:hAnsi="Cambria"/>
                <w:i/>
                <w:sz w:val="20"/>
                <w:szCs w:val="22"/>
              </w:rPr>
              <w:t>F</w:t>
            </w:r>
            <w:r w:rsidR="00E553ED" w:rsidRPr="00905324">
              <w:rPr>
                <w:rFonts w:ascii="Cambria" w:hAnsi="Cambria" w:cs="MyriaMM"/>
                <w:i/>
                <w:color w:val="000000"/>
                <w:sz w:val="20"/>
                <w:szCs w:val="22"/>
              </w:rPr>
              <w:t>oundations of International Law and Dispute Resolution</w:t>
            </w:r>
            <w:r w:rsidR="00E553ED" w:rsidRPr="00905324">
              <w:rPr>
                <w:rFonts w:ascii="Cambria" w:hAnsi="Cambria"/>
                <w:i/>
                <w:sz w:val="20"/>
                <w:szCs w:val="22"/>
              </w:rPr>
              <w:t xml:space="preserve"> </w:t>
            </w:r>
          </w:p>
          <w:p w14:paraId="370AC03E" w14:textId="77777777" w:rsidR="00E553ED" w:rsidRPr="00905324" w:rsidRDefault="00E553ED" w:rsidP="00E553ED">
            <w:pPr>
              <w:pStyle w:val="NormalWeb"/>
              <w:numPr>
                <w:ilvl w:val="0"/>
                <w:numId w:val="10"/>
              </w:numPr>
              <w:rPr>
                <w:rFonts w:ascii="Cambria" w:hAnsi="Cambria"/>
                <w:sz w:val="20"/>
                <w:szCs w:val="22"/>
              </w:rPr>
            </w:pPr>
            <w:r w:rsidRPr="00905324">
              <w:rPr>
                <w:rFonts w:ascii="Cambria" w:hAnsi="Cambria" w:cs="MyriaMM"/>
                <w:color w:val="000000"/>
                <w:sz w:val="20"/>
                <w:szCs w:val="22"/>
              </w:rPr>
              <w:t xml:space="preserve">Fundamentals of International Law </w:t>
            </w:r>
          </w:p>
          <w:p w14:paraId="4B948EDF" w14:textId="77777777" w:rsidR="00E553ED" w:rsidRPr="00905324" w:rsidRDefault="00E553ED" w:rsidP="00E553ED">
            <w:pPr>
              <w:pStyle w:val="NormalWeb"/>
              <w:numPr>
                <w:ilvl w:val="0"/>
                <w:numId w:val="10"/>
              </w:numPr>
              <w:rPr>
                <w:rFonts w:ascii="Cambria" w:hAnsi="Cambria"/>
                <w:sz w:val="20"/>
                <w:szCs w:val="22"/>
              </w:rPr>
            </w:pPr>
            <w:r w:rsidRPr="00905324">
              <w:rPr>
                <w:rFonts w:ascii="Cambria" w:hAnsi="Cambria" w:cs="MyriaMM"/>
                <w:color w:val="000000"/>
                <w:sz w:val="20"/>
                <w:szCs w:val="22"/>
              </w:rPr>
              <w:t xml:space="preserve">Development of International Law </w:t>
            </w:r>
          </w:p>
          <w:p w14:paraId="3F872E32" w14:textId="1D39DE26" w:rsidR="00E553ED" w:rsidRPr="00905324" w:rsidRDefault="00E553ED" w:rsidP="00E553ED">
            <w:pPr>
              <w:pStyle w:val="NormalWeb"/>
              <w:numPr>
                <w:ilvl w:val="0"/>
                <w:numId w:val="10"/>
              </w:numPr>
              <w:rPr>
                <w:rFonts w:ascii="Cambria" w:hAnsi="Cambria"/>
                <w:sz w:val="20"/>
                <w:szCs w:val="22"/>
              </w:rPr>
            </w:pPr>
            <w:r w:rsidRPr="00905324">
              <w:rPr>
                <w:rFonts w:ascii="Cambria" w:hAnsi="Cambria" w:cs="MyriaMM"/>
                <w:color w:val="000000"/>
                <w:sz w:val="20"/>
                <w:szCs w:val="22"/>
              </w:rPr>
              <w:t>Conflict and Cooperation</w:t>
            </w:r>
            <w:r w:rsidRPr="00905324">
              <w:rPr>
                <w:rFonts w:cs="MyriaMM"/>
                <w:color w:val="000000"/>
                <w:sz w:val="20"/>
                <w:szCs w:val="22"/>
              </w:rPr>
              <w:t xml:space="preserve"> </w:t>
            </w:r>
          </w:p>
          <w:p w14:paraId="500C292D" w14:textId="77777777" w:rsidR="00E553ED" w:rsidRPr="00905324" w:rsidRDefault="00E553ED" w:rsidP="00126F2E">
            <w:pPr>
              <w:pStyle w:val="NormalWeb"/>
              <w:rPr>
                <w:rFonts w:ascii="Cambria" w:hAnsi="Cambria"/>
                <w:sz w:val="20"/>
                <w:szCs w:val="22"/>
              </w:rPr>
            </w:pPr>
          </w:p>
          <w:p w14:paraId="61462CD5" w14:textId="746328B5" w:rsidR="00126F2E" w:rsidRPr="00905324" w:rsidRDefault="00126F2E" w:rsidP="00126F2E">
            <w:pPr>
              <w:pStyle w:val="NormalWeb"/>
              <w:rPr>
                <w:rFonts w:ascii="Cambria" w:hAnsi="Cambria"/>
                <w:i/>
                <w:sz w:val="20"/>
                <w:szCs w:val="22"/>
              </w:rPr>
            </w:pPr>
            <w:r w:rsidRPr="00905324">
              <w:rPr>
                <w:rFonts w:ascii="Cambria" w:hAnsi="Cambria"/>
                <w:b/>
                <w:i/>
                <w:sz w:val="20"/>
                <w:szCs w:val="22"/>
              </w:rPr>
              <w:t xml:space="preserve">Strand E: </w:t>
            </w:r>
            <w:r w:rsidR="00E553ED" w:rsidRPr="00905324">
              <w:rPr>
                <w:rFonts w:ascii="Cambria" w:hAnsi="Cambria"/>
                <w:i/>
                <w:sz w:val="20"/>
                <w:szCs w:val="22"/>
              </w:rPr>
              <w:t xml:space="preserve">International Legal Issues </w:t>
            </w:r>
          </w:p>
          <w:p w14:paraId="5C32DD64" w14:textId="4BD9B680" w:rsidR="00126F2E" w:rsidRPr="00905324" w:rsidRDefault="00E553ED" w:rsidP="00126F2E">
            <w:pPr>
              <w:pStyle w:val="NormalWeb"/>
              <w:numPr>
                <w:ilvl w:val="0"/>
                <w:numId w:val="11"/>
              </w:numPr>
              <w:rPr>
                <w:rFonts w:ascii="Cambria" w:hAnsi="Cambria"/>
                <w:sz w:val="20"/>
                <w:szCs w:val="22"/>
              </w:rPr>
            </w:pPr>
            <w:r w:rsidRPr="00905324">
              <w:rPr>
                <w:rFonts w:ascii="Cambria" w:hAnsi="Cambria"/>
                <w:sz w:val="20"/>
                <w:szCs w:val="22"/>
              </w:rPr>
              <w:t>Criminal Law (Canadian and International)</w:t>
            </w:r>
          </w:p>
          <w:p w14:paraId="26642264" w14:textId="6AB1D456" w:rsidR="00126F2E" w:rsidRPr="00905324" w:rsidRDefault="00E553ED" w:rsidP="00126F2E">
            <w:pPr>
              <w:pStyle w:val="NormalWeb"/>
              <w:numPr>
                <w:ilvl w:val="0"/>
                <w:numId w:val="11"/>
              </w:numPr>
              <w:rPr>
                <w:rFonts w:ascii="Cambria" w:hAnsi="Cambria"/>
                <w:sz w:val="20"/>
                <w:szCs w:val="22"/>
              </w:rPr>
            </w:pPr>
            <w:r w:rsidRPr="00905324">
              <w:rPr>
                <w:rFonts w:ascii="Cambria" w:hAnsi="Cambria"/>
                <w:sz w:val="20"/>
                <w:szCs w:val="22"/>
              </w:rPr>
              <w:t>Environmental Protection</w:t>
            </w:r>
          </w:p>
          <w:p w14:paraId="56226BFA" w14:textId="77777777" w:rsidR="00126F2E" w:rsidRPr="00905324" w:rsidRDefault="00E553ED" w:rsidP="00126F2E">
            <w:pPr>
              <w:pStyle w:val="NormalWeb"/>
              <w:numPr>
                <w:ilvl w:val="0"/>
                <w:numId w:val="11"/>
              </w:numPr>
              <w:rPr>
                <w:rFonts w:ascii="Cambria" w:hAnsi="Cambria"/>
                <w:sz w:val="20"/>
                <w:szCs w:val="22"/>
              </w:rPr>
            </w:pPr>
            <w:r w:rsidRPr="00905324">
              <w:rPr>
                <w:rFonts w:ascii="Cambria" w:hAnsi="Cambria"/>
                <w:sz w:val="20"/>
                <w:szCs w:val="22"/>
              </w:rPr>
              <w:t>Workplace Legal Issues</w:t>
            </w:r>
          </w:p>
          <w:p w14:paraId="6A8820BB" w14:textId="3AE527DE" w:rsidR="00E553ED" w:rsidRPr="00905324" w:rsidRDefault="00E553ED" w:rsidP="00126F2E">
            <w:pPr>
              <w:pStyle w:val="NormalWeb"/>
              <w:numPr>
                <w:ilvl w:val="0"/>
                <w:numId w:val="11"/>
              </w:numPr>
              <w:rPr>
                <w:rFonts w:ascii="Cambria" w:hAnsi="Cambria"/>
                <w:sz w:val="20"/>
                <w:szCs w:val="22"/>
              </w:rPr>
            </w:pPr>
            <w:r w:rsidRPr="00905324">
              <w:rPr>
                <w:rFonts w:ascii="Cambria" w:hAnsi="Cambria"/>
                <w:sz w:val="20"/>
                <w:szCs w:val="22"/>
              </w:rPr>
              <w:t>Emerging Local Issues</w:t>
            </w:r>
          </w:p>
        </w:tc>
      </w:tr>
      <w:tr w:rsidR="00126F2E" w:rsidRPr="00905324" w14:paraId="3257A0CB" w14:textId="77777777" w:rsidTr="00EB4F3E">
        <w:trPr>
          <w:trHeight w:val="80"/>
        </w:trPr>
        <w:tc>
          <w:tcPr>
            <w:tcW w:w="2500" w:type="pct"/>
            <w:shd w:val="clear" w:color="auto" w:fill="auto"/>
          </w:tcPr>
          <w:p w14:paraId="10BDE82A" w14:textId="77777777" w:rsidR="00126F2E" w:rsidRPr="00905324" w:rsidRDefault="00126F2E" w:rsidP="00AC727F">
            <w:pPr>
              <w:pStyle w:val="NormalWeb"/>
              <w:ind w:firstLine="720"/>
              <w:rPr>
                <w:rFonts w:ascii="Cambria" w:hAnsi="Cambria"/>
                <w:b/>
                <w:i/>
                <w:sz w:val="20"/>
                <w:szCs w:val="22"/>
              </w:rPr>
            </w:pPr>
          </w:p>
        </w:tc>
        <w:tc>
          <w:tcPr>
            <w:tcW w:w="2500" w:type="pct"/>
            <w:shd w:val="clear" w:color="auto" w:fill="auto"/>
          </w:tcPr>
          <w:p w14:paraId="60803AAB" w14:textId="77777777" w:rsidR="00126F2E" w:rsidRPr="00905324" w:rsidRDefault="00126F2E" w:rsidP="00413ADE">
            <w:pPr>
              <w:pStyle w:val="NormalWeb"/>
              <w:rPr>
                <w:rFonts w:ascii="Cambria" w:hAnsi="Cambria"/>
                <w:b/>
                <w:i/>
                <w:sz w:val="20"/>
                <w:szCs w:val="22"/>
              </w:rPr>
            </w:pPr>
          </w:p>
        </w:tc>
      </w:tr>
    </w:tbl>
    <w:p w14:paraId="2F876D44" w14:textId="1A819743" w:rsidR="00413ADE" w:rsidRPr="00E27207" w:rsidRDefault="00E27207" w:rsidP="00E27207">
      <w:pPr>
        <w:outlineLvl w:val="0"/>
        <w:rPr>
          <w:rFonts w:ascii="Arial" w:hAnsi="Arial" w:cs="Arial"/>
          <w:bCs/>
          <w:i/>
          <w:sz w:val="20"/>
          <w:szCs w:val="20"/>
        </w:rPr>
      </w:pPr>
      <w:r w:rsidRPr="00E27207">
        <w:rPr>
          <w:rFonts w:ascii="Cambria" w:hAnsi="Cambria" w:cs="Arial"/>
          <w:b/>
          <w:sz w:val="22"/>
          <w:u w:val="single"/>
          <w:lang w:eastAsia="en-CA"/>
        </w:rPr>
        <w:t>ASSESSMENT AND EVALUATION:</w:t>
      </w:r>
      <w:r>
        <w:rPr>
          <w:rFonts w:ascii="Cambria" w:hAnsi="Cambria" w:cs="Arial"/>
          <w:sz w:val="22"/>
          <w:lang w:eastAsia="en-CA"/>
        </w:rPr>
        <w:t xml:space="preserve"> </w:t>
      </w:r>
      <w:r w:rsidRPr="00E27207">
        <w:rPr>
          <w:rFonts w:asciiTheme="minorHAnsi" w:hAnsiTheme="minorHAnsi" w:cs="Arial"/>
          <w:bCs/>
          <w:sz w:val="22"/>
          <w:szCs w:val="20"/>
        </w:rPr>
        <w:t>All assessment and evaluation practices are based on the Ministry of Education’s</w:t>
      </w:r>
      <w:r w:rsidRPr="00E27207">
        <w:rPr>
          <w:rFonts w:asciiTheme="minorHAnsi" w:hAnsiTheme="minorHAnsi" w:cs="Arial"/>
          <w:bCs/>
          <w:i/>
          <w:sz w:val="22"/>
          <w:szCs w:val="20"/>
        </w:rPr>
        <w:t xml:space="preserve"> “Growing Success: Assessment, Evaluation and Reporting in Ontario Schools, 2010” document.</w:t>
      </w:r>
      <w:r>
        <w:rPr>
          <w:rFonts w:ascii="Arial" w:hAnsi="Arial" w:cs="Arial"/>
          <w:bCs/>
          <w:i/>
          <w:sz w:val="20"/>
          <w:szCs w:val="20"/>
        </w:rPr>
        <w:t xml:space="preserve">  </w:t>
      </w:r>
      <w:r>
        <w:rPr>
          <w:rFonts w:ascii="Cambria" w:hAnsi="Cambria" w:cs="Arial"/>
          <w:sz w:val="22"/>
          <w:lang w:eastAsia="en-CA"/>
        </w:rPr>
        <w:t>F</w:t>
      </w:r>
      <w:r w:rsidR="00413ADE" w:rsidRPr="00905324">
        <w:rPr>
          <w:rFonts w:ascii="Cambria" w:hAnsi="Cambria" w:cs="Arial"/>
          <w:sz w:val="22"/>
          <w:lang w:eastAsia="en-CA"/>
        </w:rPr>
        <w:t>inal mark</w:t>
      </w:r>
      <w:r>
        <w:rPr>
          <w:rFonts w:ascii="Cambria" w:hAnsi="Cambria" w:cs="Arial"/>
          <w:sz w:val="22"/>
          <w:lang w:eastAsia="en-CA"/>
        </w:rPr>
        <w:t>s</w:t>
      </w:r>
      <w:r w:rsidR="00413ADE" w:rsidRPr="00905324">
        <w:rPr>
          <w:rFonts w:ascii="Cambria" w:hAnsi="Cambria" w:cs="Arial"/>
          <w:sz w:val="22"/>
          <w:lang w:eastAsia="en-CA"/>
        </w:rPr>
        <w:t xml:space="preserve"> will be </w:t>
      </w:r>
      <w:r>
        <w:rPr>
          <w:rFonts w:ascii="Cambria" w:hAnsi="Cambria" w:cs="Arial"/>
          <w:sz w:val="22"/>
          <w:lang w:eastAsia="en-CA"/>
        </w:rPr>
        <w:t>based on a variety of unit tests/assignments, as well as a Final Summative Evaluation (FSE) as follows:</w:t>
      </w:r>
    </w:p>
    <w:p w14:paraId="221F8C04" w14:textId="4B013713" w:rsidR="006603C9" w:rsidRDefault="00413ADE" w:rsidP="00B2012E">
      <w:pPr>
        <w:spacing w:before="100" w:beforeAutospacing="1" w:after="100" w:afterAutospacing="1"/>
        <w:jc w:val="center"/>
        <w:rPr>
          <w:rFonts w:ascii="Cambria" w:hAnsi="Cambria" w:cs="Arial"/>
          <w:b/>
          <w:bCs/>
          <w:sz w:val="22"/>
          <w:lang w:eastAsia="en-CA"/>
        </w:rPr>
      </w:pPr>
      <w:r w:rsidRPr="00905324">
        <w:rPr>
          <w:rFonts w:ascii="Cambria" w:hAnsi="Cambria" w:cs="Arial"/>
          <w:b/>
          <w:bCs/>
          <w:sz w:val="22"/>
          <w:lang w:eastAsia="en-CA"/>
        </w:rPr>
        <w:t>Term Work 70%    </w:t>
      </w:r>
      <w:r w:rsidR="00E27207">
        <w:rPr>
          <w:rFonts w:ascii="Cambria" w:hAnsi="Cambria" w:cs="Arial"/>
          <w:b/>
          <w:bCs/>
          <w:sz w:val="22"/>
          <w:lang w:eastAsia="en-CA"/>
        </w:rPr>
        <w:t>  +        </w:t>
      </w:r>
      <w:r w:rsidR="00C624A3" w:rsidRPr="00905324">
        <w:rPr>
          <w:rFonts w:ascii="Cambria" w:hAnsi="Cambria" w:cs="Arial"/>
          <w:b/>
          <w:bCs/>
          <w:sz w:val="22"/>
          <w:lang w:eastAsia="en-CA"/>
        </w:rPr>
        <w:t>Summative</w:t>
      </w:r>
      <w:r w:rsidR="00126F2E" w:rsidRPr="00905324">
        <w:rPr>
          <w:rFonts w:ascii="Cambria" w:hAnsi="Cambria" w:cs="Arial"/>
          <w:b/>
          <w:bCs/>
          <w:sz w:val="22"/>
          <w:lang w:eastAsia="en-CA"/>
        </w:rPr>
        <w:t xml:space="preserve"> Tasks</w:t>
      </w:r>
      <w:r w:rsidR="00EB4F3E">
        <w:rPr>
          <w:rFonts w:ascii="Cambria" w:hAnsi="Cambria" w:cs="Arial"/>
          <w:b/>
          <w:bCs/>
          <w:sz w:val="22"/>
          <w:lang w:eastAsia="en-CA"/>
        </w:rPr>
        <w:t xml:space="preserve"> 30%      </w:t>
      </w:r>
      <w:r w:rsidRPr="00905324">
        <w:rPr>
          <w:rFonts w:ascii="Cambria" w:hAnsi="Cambria" w:cs="Arial"/>
          <w:b/>
          <w:bCs/>
          <w:sz w:val="22"/>
          <w:lang w:eastAsia="en-CA"/>
        </w:rPr>
        <w:t>     =          FINAL MARK 100%</w:t>
      </w:r>
    </w:p>
    <w:p w14:paraId="59D84F89" w14:textId="4F45B941" w:rsidR="00B2012E" w:rsidRPr="00B2012E" w:rsidRDefault="00B2012E" w:rsidP="00B2012E">
      <w:pPr>
        <w:spacing w:after="120"/>
        <w:outlineLvl w:val="0"/>
        <w:rPr>
          <w:rFonts w:asciiTheme="minorHAnsi" w:hAnsiTheme="minorHAnsi" w:cs="Arial"/>
          <w:sz w:val="22"/>
          <w:szCs w:val="22"/>
        </w:rPr>
      </w:pPr>
      <w:r>
        <w:rPr>
          <w:rFonts w:asciiTheme="minorHAnsi" w:hAnsiTheme="minorHAnsi" w:cs="Arial"/>
          <w:b/>
          <w:sz w:val="22"/>
          <w:szCs w:val="22"/>
          <w:u w:val="single"/>
        </w:rPr>
        <w:lastRenderedPageBreak/>
        <w:t>LEARNING SKILLS:</w:t>
      </w:r>
    </w:p>
    <w:p w14:paraId="5A701EA6" w14:textId="77777777" w:rsidR="00B2012E" w:rsidRPr="00B2012E" w:rsidRDefault="00B2012E" w:rsidP="00B2012E">
      <w:pPr>
        <w:autoSpaceDE w:val="0"/>
        <w:autoSpaceDN w:val="0"/>
        <w:adjustRightInd w:val="0"/>
        <w:spacing w:after="120" w:line="276" w:lineRule="auto"/>
        <w:rPr>
          <w:rFonts w:asciiTheme="minorHAnsi" w:hAnsiTheme="minorHAnsi" w:cs="Arial"/>
          <w:bCs/>
          <w:sz w:val="22"/>
          <w:szCs w:val="22"/>
        </w:rPr>
      </w:pPr>
      <w:r w:rsidRPr="00B2012E">
        <w:rPr>
          <w:rFonts w:asciiTheme="minorHAnsi" w:hAnsiTheme="minorHAnsi" w:cs="Arial"/>
          <w:bCs/>
          <w:sz w:val="22"/>
          <w:szCs w:val="22"/>
        </w:rPr>
        <w:t xml:space="preserve">The provincial report card provides a record of the learning skills you demonstrate in this course under the following categories: </w:t>
      </w:r>
      <w:r w:rsidRPr="00B2012E">
        <w:rPr>
          <w:rFonts w:asciiTheme="minorHAnsi" w:hAnsiTheme="minorHAnsi" w:cs="Arial"/>
          <w:b/>
          <w:bCs/>
          <w:sz w:val="22"/>
          <w:szCs w:val="22"/>
        </w:rPr>
        <w:t>Responsibility, Organization, Independent Work, Collaboration, Initiative and Self-Regulation</w:t>
      </w:r>
      <w:r w:rsidRPr="00B2012E">
        <w:rPr>
          <w:rFonts w:asciiTheme="minorHAnsi" w:hAnsiTheme="minorHAnsi" w:cs="Arial"/>
          <w:bCs/>
          <w:sz w:val="22"/>
          <w:szCs w:val="22"/>
        </w:rPr>
        <w:t>.  Your performance in each of these skills will be reported separately except in cases where a specific learning skill is one of the expectations of the course. It should be noted that better achievement of the Learning Skills often corresponds to better academic achievement.</w:t>
      </w:r>
    </w:p>
    <w:p w14:paraId="3A0CF0A8" w14:textId="77777777" w:rsidR="00AC727F" w:rsidRDefault="00AC727F" w:rsidP="00E27207">
      <w:pPr>
        <w:autoSpaceDE w:val="0"/>
        <w:autoSpaceDN w:val="0"/>
        <w:adjustRightInd w:val="0"/>
        <w:spacing w:after="120" w:line="276" w:lineRule="auto"/>
        <w:rPr>
          <w:rFonts w:asciiTheme="minorHAnsi" w:hAnsiTheme="minorHAnsi" w:cs="Arial"/>
          <w:b/>
          <w:bCs/>
          <w:u w:val="single"/>
        </w:rPr>
      </w:pPr>
    </w:p>
    <w:p w14:paraId="3FF173E7" w14:textId="7F141D17" w:rsidR="00E27207" w:rsidRPr="00E27207" w:rsidRDefault="00E27207" w:rsidP="00E27207">
      <w:pPr>
        <w:autoSpaceDE w:val="0"/>
        <w:autoSpaceDN w:val="0"/>
        <w:adjustRightInd w:val="0"/>
        <w:spacing w:after="120" w:line="276" w:lineRule="auto"/>
        <w:rPr>
          <w:rFonts w:asciiTheme="minorHAnsi" w:hAnsiTheme="minorHAnsi" w:cs="Arial"/>
          <w:b/>
          <w:bCs/>
          <w:u w:val="single"/>
        </w:rPr>
      </w:pPr>
      <w:r>
        <w:rPr>
          <w:rFonts w:asciiTheme="minorHAnsi" w:hAnsiTheme="minorHAnsi" w:cs="Arial"/>
          <w:b/>
          <w:bCs/>
          <w:u w:val="single"/>
        </w:rPr>
        <w:t>COURSE RESOURCES</w:t>
      </w:r>
      <w:r w:rsidRPr="00E27207">
        <w:rPr>
          <w:rFonts w:asciiTheme="minorHAnsi" w:hAnsiTheme="minorHAnsi" w:cs="Arial"/>
          <w:b/>
          <w:bCs/>
          <w:u w:val="single"/>
        </w:rPr>
        <w:t>:</w:t>
      </w:r>
    </w:p>
    <w:p w14:paraId="2CF83D09" w14:textId="77777777" w:rsidR="00E27207" w:rsidRDefault="00E27207" w:rsidP="00E27207">
      <w:pPr>
        <w:autoSpaceDE w:val="0"/>
        <w:autoSpaceDN w:val="0"/>
        <w:adjustRightInd w:val="0"/>
        <w:spacing w:line="276" w:lineRule="auto"/>
        <w:rPr>
          <w:rFonts w:asciiTheme="minorHAnsi" w:hAnsiTheme="minorHAnsi" w:cs="Arial"/>
          <w:bCs/>
          <w:sz w:val="22"/>
          <w:szCs w:val="20"/>
        </w:rPr>
      </w:pPr>
      <w:r w:rsidRPr="00E27207">
        <w:rPr>
          <w:rFonts w:asciiTheme="minorHAnsi" w:hAnsiTheme="minorHAnsi" w:cs="Arial"/>
          <w:bCs/>
          <w:sz w:val="22"/>
          <w:szCs w:val="20"/>
        </w:rPr>
        <w:t>All essential textbooks and resources will be provided to the student for use throughout the semester. Textbooks are the property of GECDSB and students will be responsible for lost or damaged resources.  Our course textbook is:</w:t>
      </w:r>
    </w:p>
    <w:tbl>
      <w:tblPr>
        <w:tblStyle w:val="TableGrid"/>
        <w:tblW w:w="0" w:type="auto"/>
        <w:tblLook w:val="04A0" w:firstRow="1" w:lastRow="0" w:firstColumn="1" w:lastColumn="0" w:noHBand="0" w:noVBand="1"/>
      </w:tblPr>
      <w:tblGrid>
        <w:gridCol w:w="10790"/>
      </w:tblGrid>
      <w:tr w:rsidR="00C00647" w14:paraId="0F04BCF0" w14:textId="77777777" w:rsidTr="00C00647">
        <w:tc>
          <w:tcPr>
            <w:tcW w:w="10790" w:type="dxa"/>
          </w:tcPr>
          <w:p w14:paraId="5194AEA2" w14:textId="77777777" w:rsidR="00C00647" w:rsidRDefault="00C00647" w:rsidP="00E27207">
            <w:pPr>
              <w:autoSpaceDE w:val="0"/>
              <w:autoSpaceDN w:val="0"/>
              <w:adjustRightInd w:val="0"/>
              <w:spacing w:line="276" w:lineRule="auto"/>
              <w:rPr>
                <w:rFonts w:asciiTheme="minorHAnsi" w:hAnsiTheme="minorHAnsi" w:cs="Arial"/>
                <w:bCs/>
                <w:sz w:val="16"/>
                <w:szCs w:val="20"/>
              </w:rPr>
            </w:pPr>
            <w:r w:rsidRPr="00C00647">
              <w:rPr>
                <w:rFonts w:asciiTheme="minorHAnsi" w:hAnsiTheme="minorHAnsi" w:cs="Arial"/>
                <w:color w:val="555555"/>
                <w:sz w:val="18"/>
                <w:shd w:val="clear" w:color="auto" w:fill="FFFFFF"/>
              </w:rPr>
              <w:t>Alexandrowicz, G., &amp; AL., E. (2004).</w:t>
            </w:r>
            <w:r w:rsidRPr="00C00647">
              <w:rPr>
                <w:rStyle w:val="apple-converted-space"/>
                <w:rFonts w:asciiTheme="minorHAnsi" w:hAnsiTheme="minorHAnsi" w:cs="Arial"/>
                <w:color w:val="555555"/>
                <w:sz w:val="18"/>
                <w:shd w:val="clear" w:color="auto" w:fill="FFFFFF"/>
              </w:rPr>
              <w:t> </w:t>
            </w:r>
            <w:r w:rsidRPr="00C00647">
              <w:rPr>
                <w:rFonts w:asciiTheme="minorHAnsi" w:hAnsiTheme="minorHAnsi" w:cs="Arial"/>
                <w:i/>
                <w:iCs/>
                <w:color w:val="555555"/>
                <w:sz w:val="18"/>
                <w:shd w:val="clear" w:color="auto" w:fill="FFFFFF"/>
              </w:rPr>
              <w:t>Dimensions of Law: Canadian and International Law in the 21st Century</w:t>
            </w:r>
            <w:r w:rsidRPr="00C00647">
              <w:rPr>
                <w:rFonts w:asciiTheme="minorHAnsi" w:hAnsiTheme="minorHAnsi" w:cs="Arial"/>
                <w:color w:val="555555"/>
                <w:sz w:val="18"/>
                <w:shd w:val="clear" w:color="auto" w:fill="FFFFFF"/>
              </w:rPr>
              <w:t>. Toronto, Canada: Edmond Montgomery Publications Limited.</w:t>
            </w:r>
          </w:p>
          <w:p w14:paraId="2F4D5EA1" w14:textId="77777777" w:rsidR="00AC727F" w:rsidRDefault="00AC727F" w:rsidP="00E27207">
            <w:pPr>
              <w:autoSpaceDE w:val="0"/>
              <w:autoSpaceDN w:val="0"/>
              <w:adjustRightInd w:val="0"/>
              <w:spacing w:line="276" w:lineRule="auto"/>
              <w:rPr>
                <w:rFonts w:asciiTheme="minorHAnsi" w:hAnsiTheme="minorHAnsi" w:cs="Arial"/>
                <w:bCs/>
                <w:sz w:val="16"/>
                <w:szCs w:val="20"/>
              </w:rPr>
            </w:pPr>
          </w:p>
          <w:p w14:paraId="68D60C79" w14:textId="2C64E031" w:rsidR="00AC727F" w:rsidRDefault="00AC727F" w:rsidP="00E27207">
            <w:pPr>
              <w:autoSpaceDE w:val="0"/>
              <w:autoSpaceDN w:val="0"/>
              <w:adjustRightInd w:val="0"/>
              <w:spacing w:line="276" w:lineRule="auto"/>
              <w:rPr>
                <w:rFonts w:asciiTheme="minorHAnsi" w:hAnsiTheme="minorHAnsi" w:cs="Arial"/>
                <w:bCs/>
                <w:sz w:val="16"/>
                <w:szCs w:val="20"/>
              </w:rPr>
            </w:pPr>
            <w:r>
              <w:rPr>
                <w:rFonts w:asciiTheme="minorHAnsi" w:hAnsiTheme="minorHAnsi" w:cs="Arial"/>
                <w:bCs/>
                <w:sz w:val="16"/>
                <w:szCs w:val="20"/>
              </w:rPr>
              <w:t>Textbook number: ____________________ will be returned at the end of the semester in the condition I received it, or I will pay the book replacement fee. ($100)</w:t>
            </w:r>
          </w:p>
          <w:p w14:paraId="5DFDEC37" w14:textId="77777777" w:rsidR="00AC727F" w:rsidRDefault="00AC727F" w:rsidP="00E27207">
            <w:pPr>
              <w:autoSpaceDE w:val="0"/>
              <w:autoSpaceDN w:val="0"/>
              <w:adjustRightInd w:val="0"/>
              <w:spacing w:line="276" w:lineRule="auto"/>
              <w:rPr>
                <w:rFonts w:asciiTheme="minorHAnsi" w:hAnsiTheme="minorHAnsi" w:cs="Arial"/>
                <w:bCs/>
                <w:sz w:val="16"/>
                <w:szCs w:val="20"/>
              </w:rPr>
            </w:pPr>
          </w:p>
          <w:p w14:paraId="5B600DF8" w14:textId="4FF719F9" w:rsidR="00C00647" w:rsidRPr="00C00647" w:rsidRDefault="00AC727F" w:rsidP="00E27207">
            <w:pPr>
              <w:autoSpaceDE w:val="0"/>
              <w:autoSpaceDN w:val="0"/>
              <w:adjustRightInd w:val="0"/>
              <w:spacing w:line="276" w:lineRule="auto"/>
              <w:rPr>
                <w:rFonts w:asciiTheme="minorHAnsi" w:hAnsiTheme="minorHAnsi" w:cs="Arial"/>
                <w:bCs/>
                <w:sz w:val="16"/>
                <w:szCs w:val="20"/>
              </w:rPr>
            </w:pPr>
            <w:r>
              <w:rPr>
                <w:rFonts w:asciiTheme="minorHAnsi" w:hAnsiTheme="minorHAnsi" w:cs="Arial"/>
                <w:bCs/>
                <w:sz w:val="16"/>
                <w:szCs w:val="20"/>
              </w:rPr>
              <w:t>Print name: ________________________________________________________          Signature: _______________________________________________________________</w:t>
            </w:r>
          </w:p>
        </w:tc>
      </w:tr>
    </w:tbl>
    <w:p w14:paraId="41ACEFF2" w14:textId="77777777" w:rsidR="00E27207" w:rsidRDefault="00E27207" w:rsidP="00E27207">
      <w:pPr>
        <w:autoSpaceDE w:val="0"/>
        <w:autoSpaceDN w:val="0"/>
        <w:adjustRightInd w:val="0"/>
        <w:spacing w:line="276" w:lineRule="auto"/>
        <w:rPr>
          <w:rFonts w:asciiTheme="minorHAnsi" w:hAnsiTheme="minorHAnsi" w:cs="Arial"/>
          <w:bCs/>
          <w:sz w:val="22"/>
          <w:szCs w:val="20"/>
        </w:rPr>
      </w:pPr>
    </w:p>
    <w:p w14:paraId="227DE2AB" w14:textId="3CDF2BE3" w:rsidR="00E27207" w:rsidRDefault="00E27207" w:rsidP="00E27207">
      <w:pPr>
        <w:autoSpaceDE w:val="0"/>
        <w:autoSpaceDN w:val="0"/>
        <w:adjustRightInd w:val="0"/>
        <w:spacing w:line="276" w:lineRule="auto"/>
        <w:rPr>
          <w:rFonts w:asciiTheme="minorHAnsi" w:hAnsiTheme="minorHAnsi" w:cs="Arial"/>
          <w:bCs/>
          <w:sz w:val="22"/>
          <w:szCs w:val="20"/>
        </w:rPr>
      </w:pPr>
      <w:r>
        <w:rPr>
          <w:rFonts w:asciiTheme="minorHAnsi" w:hAnsiTheme="minorHAnsi" w:cs="Arial"/>
          <w:bCs/>
          <w:sz w:val="22"/>
          <w:szCs w:val="20"/>
        </w:rPr>
        <w:t xml:space="preserve">Students will also be required to have a digital blueprint in this course.  Personal devices (i.e. smartphones, Ipods etc.) are allowed under teacher direction, and will be used to enhance course content.  However, these devices should not be used for personal communication (i.e. Facebook, texting etc.) during class time.   </w:t>
      </w:r>
      <w:r w:rsidR="00C00647" w:rsidRPr="00C00647">
        <w:rPr>
          <w:rFonts w:asciiTheme="minorHAnsi" w:hAnsiTheme="minorHAnsi" w:cs="Arial"/>
          <w:b/>
          <w:bCs/>
          <w:sz w:val="22"/>
          <w:szCs w:val="20"/>
        </w:rPr>
        <w:t>Students are encouraged to setup a Twitter account</w:t>
      </w:r>
      <w:r w:rsidR="00C00647">
        <w:rPr>
          <w:rFonts w:asciiTheme="minorHAnsi" w:hAnsiTheme="minorHAnsi" w:cs="Arial"/>
          <w:bCs/>
          <w:sz w:val="22"/>
          <w:szCs w:val="20"/>
        </w:rPr>
        <w:t xml:space="preserve"> (with parental approval), as we will regularly be following and debating law-related news items. </w:t>
      </w:r>
      <w:r w:rsidR="00AC727F">
        <w:rPr>
          <w:rFonts w:asciiTheme="minorHAnsi" w:hAnsiTheme="minorHAnsi" w:cs="Arial"/>
          <w:bCs/>
          <w:sz w:val="22"/>
          <w:szCs w:val="20"/>
        </w:rPr>
        <w:t xml:space="preserve">  Students will also be required to use their GECDSB </w:t>
      </w:r>
      <w:r w:rsidR="00AC727F" w:rsidRPr="00AC727F">
        <w:rPr>
          <w:rFonts w:asciiTheme="minorHAnsi" w:hAnsiTheme="minorHAnsi" w:cs="Arial"/>
          <w:b/>
          <w:bCs/>
          <w:sz w:val="22"/>
          <w:szCs w:val="20"/>
        </w:rPr>
        <w:t>OneDrive accounts</w:t>
      </w:r>
      <w:r w:rsidR="00AC727F">
        <w:rPr>
          <w:rFonts w:asciiTheme="minorHAnsi" w:hAnsiTheme="minorHAnsi" w:cs="Arial"/>
          <w:bCs/>
          <w:sz w:val="22"/>
          <w:szCs w:val="20"/>
        </w:rPr>
        <w:t xml:space="preserve"> throughout the semester to work on and submit course work.  Thumb drives are encouraged to backup work during research/work periods on school computers.</w:t>
      </w:r>
    </w:p>
    <w:p w14:paraId="236B6AAC" w14:textId="77777777" w:rsidR="00B2012E" w:rsidRDefault="00B2012E" w:rsidP="00B2012E">
      <w:pPr>
        <w:spacing w:after="120"/>
        <w:rPr>
          <w:rFonts w:asciiTheme="minorHAnsi" w:hAnsiTheme="minorHAnsi" w:cs="Arial"/>
          <w:b/>
          <w:sz w:val="22"/>
          <w:szCs w:val="22"/>
          <w:u w:val="single"/>
        </w:rPr>
      </w:pPr>
    </w:p>
    <w:p w14:paraId="6FDBC207" w14:textId="6AE81210" w:rsidR="00B2012E" w:rsidRPr="00B2012E" w:rsidRDefault="00B2012E" w:rsidP="00B2012E">
      <w:pPr>
        <w:spacing w:after="120"/>
        <w:rPr>
          <w:rFonts w:asciiTheme="minorHAnsi" w:hAnsiTheme="minorHAnsi" w:cs="Arial"/>
          <w:sz w:val="22"/>
          <w:szCs w:val="22"/>
        </w:rPr>
      </w:pPr>
      <w:r>
        <w:rPr>
          <w:rFonts w:asciiTheme="minorHAnsi" w:hAnsiTheme="minorHAnsi" w:cs="Arial"/>
          <w:b/>
          <w:sz w:val="22"/>
          <w:szCs w:val="22"/>
          <w:u w:val="single"/>
        </w:rPr>
        <w:t>MISSING EVIDENCE OF LEARNING</w:t>
      </w:r>
      <w:r w:rsidRPr="00B2012E">
        <w:rPr>
          <w:rFonts w:asciiTheme="minorHAnsi" w:hAnsiTheme="minorHAnsi" w:cs="Arial"/>
          <w:b/>
          <w:sz w:val="22"/>
          <w:szCs w:val="22"/>
          <w:u w:val="single"/>
        </w:rPr>
        <w:t>:</w:t>
      </w:r>
    </w:p>
    <w:p w14:paraId="5CAF81E0" w14:textId="77777777" w:rsidR="00B2012E" w:rsidRPr="00B2012E" w:rsidRDefault="00B2012E" w:rsidP="00B2012E">
      <w:pPr>
        <w:rPr>
          <w:rFonts w:asciiTheme="minorHAnsi" w:hAnsiTheme="minorHAnsi" w:cs="Arial"/>
          <w:b/>
          <w:sz w:val="22"/>
          <w:szCs w:val="22"/>
        </w:rPr>
      </w:pPr>
      <w:r w:rsidRPr="00B2012E">
        <w:rPr>
          <w:rFonts w:asciiTheme="minorHAnsi" w:hAnsiTheme="minorHAnsi" w:cs="Arial"/>
          <w:b/>
          <w:sz w:val="22"/>
          <w:szCs w:val="22"/>
        </w:rPr>
        <w:t>Students are responsible for:</w:t>
      </w:r>
    </w:p>
    <w:p w14:paraId="5416479D" w14:textId="77777777" w:rsidR="00B2012E" w:rsidRPr="00B2012E" w:rsidRDefault="00B2012E" w:rsidP="00B2012E">
      <w:pPr>
        <w:numPr>
          <w:ilvl w:val="0"/>
          <w:numId w:val="16"/>
        </w:numPr>
        <w:contextualSpacing/>
        <w:rPr>
          <w:rFonts w:asciiTheme="minorHAnsi" w:hAnsiTheme="minorHAnsi" w:cs="Arial"/>
          <w:sz w:val="22"/>
          <w:szCs w:val="22"/>
        </w:rPr>
      </w:pPr>
      <w:r w:rsidRPr="00B2012E">
        <w:rPr>
          <w:rFonts w:asciiTheme="minorHAnsi" w:hAnsiTheme="minorHAnsi" w:cs="Arial"/>
          <w:sz w:val="22"/>
          <w:szCs w:val="22"/>
        </w:rPr>
        <w:t>Providing evidence of their learning by completing all tests, demonstrations, projects, presentations and assignments to the best of their ability within established timelines.</w:t>
      </w:r>
    </w:p>
    <w:p w14:paraId="75C638AF" w14:textId="77777777" w:rsidR="00B2012E" w:rsidRPr="00B2012E" w:rsidRDefault="00B2012E" w:rsidP="00B2012E">
      <w:pPr>
        <w:numPr>
          <w:ilvl w:val="0"/>
          <w:numId w:val="16"/>
        </w:numPr>
        <w:contextualSpacing/>
        <w:rPr>
          <w:rFonts w:asciiTheme="minorHAnsi" w:hAnsiTheme="minorHAnsi" w:cs="Arial"/>
          <w:sz w:val="22"/>
          <w:szCs w:val="22"/>
        </w:rPr>
      </w:pPr>
      <w:r w:rsidRPr="00B2012E">
        <w:rPr>
          <w:rFonts w:asciiTheme="minorHAnsi" w:hAnsiTheme="minorHAnsi" w:cs="Arial"/>
          <w:sz w:val="22"/>
          <w:szCs w:val="22"/>
        </w:rPr>
        <w:t>Using organizational and time management strategies to meet deadlines.</w:t>
      </w:r>
    </w:p>
    <w:p w14:paraId="50798BEE" w14:textId="77777777" w:rsidR="00B2012E" w:rsidRPr="00B2012E" w:rsidRDefault="00B2012E" w:rsidP="00B2012E">
      <w:pPr>
        <w:numPr>
          <w:ilvl w:val="0"/>
          <w:numId w:val="16"/>
        </w:numPr>
        <w:contextualSpacing/>
        <w:rPr>
          <w:rFonts w:asciiTheme="minorHAnsi" w:hAnsiTheme="minorHAnsi" w:cs="Arial"/>
          <w:sz w:val="22"/>
          <w:szCs w:val="22"/>
        </w:rPr>
      </w:pPr>
      <w:r w:rsidRPr="00B2012E">
        <w:rPr>
          <w:rFonts w:asciiTheme="minorHAnsi" w:hAnsiTheme="minorHAnsi" w:cs="Arial"/>
          <w:sz w:val="22"/>
          <w:szCs w:val="22"/>
        </w:rPr>
        <w:t>Working collaboratively with their teachers to get extra help and support and manage their time when required.</w:t>
      </w:r>
    </w:p>
    <w:p w14:paraId="61FA1B20" w14:textId="77777777" w:rsidR="00B2012E" w:rsidRPr="00B2012E" w:rsidRDefault="00B2012E" w:rsidP="00B2012E">
      <w:pPr>
        <w:numPr>
          <w:ilvl w:val="0"/>
          <w:numId w:val="16"/>
        </w:numPr>
        <w:contextualSpacing/>
        <w:rPr>
          <w:rFonts w:asciiTheme="minorHAnsi" w:hAnsiTheme="minorHAnsi" w:cs="Arial"/>
          <w:sz w:val="22"/>
          <w:szCs w:val="22"/>
        </w:rPr>
      </w:pPr>
      <w:r w:rsidRPr="00B2012E">
        <w:rPr>
          <w:rFonts w:asciiTheme="minorHAnsi" w:hAnsiTheme="minorHAnsi" w:cs="Arial"/>
          <w:sz w:val="22"/>
          <w:szCs w:val="22"/>
        </w:rPr>
        <w:t>Ensuring that the evidence they provide is their own work, not the result of cheating or plagiarism.</w:t>
      </w:r>
    </w:p>
    <w:p w14:paraId="52EF8985" w14:textId="77777777" w:rsidR="00B2012E" w:rsidRDefault="00B2012E" w:rsidP="00B2012E">
      <w:pPr>
        <w:rPr>
          <w:rFonts w:asciiTheme="minorHAnsi" w:hAnsiTheme="minorHAnsi" w:cs="Arial"/>
          <w:sz w:val="22"/>
          <w:szCs w:val="22"/>
        </w:rPr>
      </w:pPr>
    </w:p>
    <w:p w14:paraId="3F847F69" w14:textId="46BD4F46" w:rsidR="00C00647" w:rsidRPr="00B2012E" w:rsidRDefault="00C00647" w:rsidP="00B2012E">
      <w:pPr>
        <w:rPr>
          <w:rFonts w:asciiTheme="minorHAnsi" w:hAnsiTheme="minorHAnsi" w:cs="Arial"/>
          <w:sz w:val="22"/>
          <w:szCs w:val="22"/>
        </w:rPr>
      </w:pPr>
      <w:r>
        <w:rPr>
          <w:rFonts w:asciiTheme="minorHAnsi" w:hAnsiTheme="minorHAnsi" w:cs="Arial"/>
          <w:sz w:val="22"/>
          <w:szCs w:val="22"/>
        </w:rPr>
        <w:t xml:space="preserve">Students are expected to be present for all tests/quizzes/due dates.  Assignments more than 5 days late may be subject to late deductions/marks of 0.  </w:t>
      </w:r>
      <w:r>
        <w:rPr>
          <w:rFonts w:asciiTheme="minorHAnsi" w:hAnsiTheme="minorHAnsi" w:cs="Arial"/>
          <w:b/>
          <w:sz w:val="22"/>
          <w:szCs w:val="22"/>
        </w:rPr>
        <w:t xml:space="preserve">Missed tests/quizzes will be written the </w:t>
      </w:r>
      <w:r w:rsidRPr="00C00647">
        <w:rPr>
          <w:rFonts w:asciiTheme="minorHAnsi" w:hAnsiTheme="minorHAnsi" w:cs="Arial"/>
          <w:b/>
          <w:sz w:val="22"/>
          <w:szCs w:val="22"/>
          <w:u w:val="single"/>
        </w:rPr>
        <w:t>next school day at lunch</w:t>
      </w:r>
      <w:r>
        <w:rPr>
          <w:rFonts w:asciiTheme="minorHAnsi" w:hAnsiTheme="minorHAnsi" w:cs="Arial"/>
          <w:b/>
          <w:sz w:val="22"/>
          <w:szCs w:val="22"/>
        </w:rPr>
        <w:t>, and students must come prepared with a note from a parent explaining the reason for missing the test.  Failure to adhere to this policy may result in a mark of 0.</w:t>
      </w:r>
    </w:p>
    <w:p w14:paraId="5E2F49CE" w14:textId="77777777" w:rsidR="00B2012E" w:rsidRDefault="00B2012E" w:rsidP="00B2012E">
      <w:pPr>
        <w:rPr>
          <w:rFonts w:asciiTheme="minorHAnsi" w:hAnsiTheme="minorHAnsi" w:cs="Arial"/>
          <w:sz w:val="22"/>
          <w:szCs w:val="22"/>
        </w:rPr>
      </w:pPr>
    </w:p>
    <w:p w14:paraId="274AE337" w14:textId="77777777" w:rsidR="00AC727F" w:rsidRDefault="00AC727F" w:rsidP="00B2012E">
      <w:pPr>
        <w:rPr>
          <w:rFonts w:asciiTheme="minorHAnsi" w:hAnsiTheme="minorHAnsi" w:cs="Arial"/>
          <w:sz w:val="22"/>
          <w:szCs w:val="22"/>
        </w:rPr>
      </w:pPr>
    </w:p>
    <w:p w14:paraId="4E68B8F6" w14:textId="63C84835" w:rsidR="00B2012E" w:rsidRPr="00B2012E" w:rsidRDefault="00B2012E" w:rsidP="00B2012E">
      <w:pPr>
        <w:rPr>
          <w:rFonts w:asciiTheme="minorHAnsi" w:hAnsiTheme="minorHAnsi" w:cs="Arial"/>
          <w:sz w:val="22"/>
          <w:szCs w:val="20"/>
        </w:rPr>
      </w:pPr>
      <w:r w:rsidRPr="00B2012E">
        <w:rPr>
          <w:rFonts w:asciiTheme="minorHAnsi" w:hAnsiTheme="minorHAnsi" w:cs="Arial"/>
          <w:b/>
          <w:sz w:val="22"/>
          <w:szCs w:val="20"/>
          <w:u w:val="single"/>
        </w:rPr>
        <w:t>ACADEMIC DISHONESTY</w:t>
      </w:r>
      <w:r w:rsidRPr="00B2012E">
        <w:rPr>
          <w:rFonts w:asciiTheme="minorHAnsi" w:hAnsiTheme="minorHAnsi" w:cs="Arial"/>
          <w:b/>
          <w:sz w:val="22"/>
          <w:szCs w:val="20"/>
        </w:rPr>
        <w:t>: Plagiarism</w:t>
      </w:r>
      <w:r w:rsidRPr="00B2012E">
        <w:rPr>
          <w:rFonts w:asciiTheme="minorHAnsi" w:hAnsiTheme="minorHAnsi" w:cs="Arial"/>
          <w:sz w:val="22"/>
          <w:szCs w:val="20"/>
        </w:rPr>
        <w:t xml:space="preserve"> is a form of cheating. The Ministry “</w:t>
      </w:r>
      <w:r w:rsidRPr="00B2012E">
        <w:rPr>
          <w:rFonts w:asciiTheme="minorHAnsi" w:hAnsiTheme="minorHAnsi" w:cs="Arial"/>
          <w:i/>
          <w:sz w:val="22"/>
          <w:szCs w:val="20"/>
        </w:rPr>
        <w:t>Growing Success</w:t>
      </w:r>
      <w:r w:rsidRPr="00B2012E">
        <w:rPr>
          <w:rFonts w:asciiTheme="minorHAnsi" w:hAnsiTheme="minorHAnsi" w:cs="Arial"/>
          <w:sz w:val="22"/>
          <w:szCs w:val="20"/>
        </w:rPr>
        <w:t>” document defines plagiarism as “the use or close imitation of the language and thoughts of another without attribution, in order to represent them as one’s own original work.”  Plagiarism can occur in different ways including:</w:t>
      </w:r>
    </w:p>
    <w:p w14:paraId="228C9B59" w14:textId="77777777" w:rsidR="00B2012E" w:rsidRPr="00B2012E" w:rsidRDefault="00B2012E" w:rsidP="00B2012E">
      <w:pPr>
        <w:numPr>
          <w:ilvl w:val="0"/>
          <w:numId w:val="17"/>
        </w:numPr>
        <w:rPr>
          <w:rFonts w:asciiTheme="minorHAnsi" w:hAnsiTheme="minorHAnsi" w:cs="Arial"/>
          <w:sz w:val="22"/>
          <w:szCs w:val="20"/>
        </w:rPr>
      </w:pPr>
      <w:r w:rsidRPr="00B2012E">
        <w:rPr>
          <w:rFonts w:asciiTheme="minorHAnsi" w:hAnsiTheme="minorHAnsi" w:cs="Arial"/>
          <w:sz w:val="22"/>
          <w:szCs w:val="20"/>
        </w:rPr>
        <w:t>Improper paraphrasing or paraphrasing without acknowledgement of the source;</w:t>
      </w:r>
    </w:p>
    <w:p w14:paraId="073060FB" w14:textId="77777777" w:rsidR="00B2012E" w:rsidRPr="00B2012E" w:rsidRDefault="00B2012E" w:rsidP="00B2012E">
      <w:pPr>
        <w:numPr>
          <w:ilvl w:val="0"/>
          <w:numId w:val="17"/>
        </w:numPr>
        <w:rPr>
          <w:rFonts w:asciiTheme="minorHAnsi" w:hAnsiTheme="minorHAnsi" w:cs="Arial"/>
          <w:sz w:val="22"/>
          <w:szCs w:val="20"/>
        </w:rPr>
      </w:pPr>
      <w:r w:rsidRPr="00B2012E">
        <w:rPr>
          <w:rFonts w:asciiTheme="minorHAnsi" w:hAnsiTheme="minorHAnsi" w:cs="Arial"/>
          <w:sz w:val="22"/>
          <w:szCs w:val="20"/>
        </w:rPr>
        <w:t>Quoting from a source without acknowledgement (copying);</w:t>
      </w:r>
    </w:p>
    <w:p w14:paraId="660520C6" w14:textId="77777777" w:rsidR="00B2012E" w:rsidRPr="00B2012E" w:rsidRDefault="00B2012E" w:rsidP="00B2012E">
      <w:pPr>
        <w:numPr>
          <w:ilvl w:val="0"/>
          <w:numId w:val="17"/>
        </w:numPr>
        <w:rPr>
          <w:rFonts w:asciiTheme="minorHAnsi" w:hAnsiTheme="minorHAnsi" w:cs="Arial"/>
          <w:sz w:val="22"/>
          <w:szCs w:val="20"/>
        </w:rPr>
      </w:pPr>
      <w:r w:rsidRPr="00B2012E">
        <w:rPr>
          <w:rFonts w:asciiTheme="minorHAnsi" w:hAnsiTheme="minorHAnsi" w:cs="Arial"/>
          <w:sz w:val="22"/>
          <w:szCs w:val="20"/>
        </w:rPr>
        <w:t>Cutting and pasting from an electronic source without acknowledgement, including graphic representations;</w:t>
      </w:r>
    </w:p>
    <w:p w14:paraId="6DC7307B" w14:textId="77777777" w:rsidR="00B2012E" w:rsidRDefault="00B2012E" w:rsidP="00B2012E">
      <w:pPr>
        <w:numPr>
          <w:ilvl w:val="0"/>
          <w:numId w:val="17"/>
        </w:numPr>
        <w:rPr>
          <w:rFonts w:asciiTheme="minorHAnsi" w:hAnsiTheme="minorHAnsi" w:cs="Arial"/>
          <w:sz w:val="22"/>
          <w:szCs w:val="20"/>
        </w:rPr>
      </w:pPr>
      <w:r w:rsidRPr="00B2012E">
        <w:rPr>
          <w:rFonts w:asciiTheme="minorHAnsi" w:hAnsiTheme="minorHAnsi" w:cs="Arial"/>
          <w:sz w:val="22"/>
          <w:szCs w:val="20"/>
        </w:rPr>
        <w:t>Representing as his/her own a product that a student did not produce.</w:t>
      </w:r>
    </w:p>
    <w:p w14:paraId="06C69C3B" w14:textId="1BD5B409" w:rsidR="00AC727F" w:rsidRDefault="00AC727F" w:rsidP="00B2012E">
      <w:pPr>
        <w:rPr>
          <w:rFonts w:asciiTheme="minorHAnsi" w:hAnsiTheme="minorHAnsi" w:cs="Arial"/>
          <w:sz w:val="22"/>
          <w:szCs w:val="20"/>
        </w:rPr>
      </w:pPr>
    </w:p>
    <w:p w14:paraId="6AC0325D" w14:textId="24D65FE3" w:rsidR="00B2012E" w:rsidRDefault="00C00647" w:rsidP="00B2012E">
      <w:pPr>
        <w:rPr>
          <w:rFonts w:asciiTheme="minorHAnsi" w:hAnsiTheme="minorHAnsi" w:cs="Arial"/>
          <w:sz w:val="22"/>
          <w:szCs w:val="20"/>
        </w:rPr>
      </w:pPr>
      <w:r w:rsidRPr="00C00647">
        <w:rPr>
          <w:rFonts w:asciiTheme="minorHAnsi" w:hAnsiTheme="minorHAnsi" w:cs="Arial"/>
          <w:b/>
          <w:sz w:val="22"/>
          <w:szCs w:val="20"/>
          <w:u w:val="single"/>
        </w:rPr>
        <w:lastRenderedPageBreak/>
        <w:t>BEHAVIOURAL EXPECTATIONS:</w:t>
      </w:r>
      <w:r>
        <w:rPr>
          <w:rFonts w:asciiTheme="minorHAnsi" w:hAnsiTheme="minorHAnsi" w:cs="Arial"/>
          <w:sz w:val="22"/>
          <w:szCs w:val="20"/>
        </w:rPr>
        <w:t xml:space="preserve"> Students are expected to arrive to class on time and move to their assigned seats unless otherwise directed.  No food is permitted in the classroom, although you are welcome to bring in water (exception – Open Drink Fridays).  RESPECT yourself and others while in the classroom – </w:t>
      </w:r>
      <w:r w:rsidRPr="00AC727F">
        <w:rPr>
          <w:rFonts w:asciiTheme="minorHAnsi" w:hAnsiTheme="minorHAnsi" w:cs="Arial"/>
          <w:b/>
          <w:sz w:val="22"/>
          <w:szCs w:val="20"/>
        </w:rPr>
        <w:t>inappropriate language will not be tolerated</w:t>
      </w:r>
      <w:r>
        <w:rPr>
          <w:rFonts w:asciiTheme="minorHAnsi" w:hAnsiTheme="minorHAnsi" w:cs="Arial"/>
          <w:sz w:val="22"/>
          <w:szCs w:val="20"/>
        </w:rPr>
        <w:t xml:space="preserve">, nor will insults intended to offend/upset others.  You must ask permission to leave the room at any time, and should use the RED sign-out binder at the back of the room for washroom breaks.  Please remain seated until directed to put up the chairs before the bell.  Students are not to line up at the door towards the end of class. </w:t>
      </w:r>
    </w:p>
    <w:p w14:paraId="6A591809" w14:textId="247FC3F2" w:rsidR="00B2012E" w:rsidRDefault="00B2012E" w:rsidP="00B2012E">
      <w:pPr>
        <w:rPr>
          <w:rFonts w:asciiTheme="minorHAnsi" w:hAnsiTheme="minorHAnsi" w:cs="Arial"/>
          <w:sz w:val="22"/>
          <w:szCs w:val="20"/>
        </w:rPr>
      </w:pPr>
    </w:p>
    <w:p w14:paraId="76FC13F1" w14:textId="77777777" w:rsidR="00B2012E" w:rsidRDefault="00B2012E" w:rsidP="00B2012E">
      <w:pPr>
        <w:rPr>
          <w:rFonts w:asciiTheme="minorHAnsi" w:hAnsiTheme="minorHAnsi" w:cs="Arial"/>
          <w:sz w:val="22"/>
          <w:szCs w:val="20"/>
        </w:rPr>
      </w:pPr>
    </w:p>
    <w:p w14:paraId="134BADE2" w14:textId="5EE5538A" w:rsidR="00B2012E" w:rsidRPr="00AC727F" w:rsidRDefault="00B2012E" w:rsidP="00B2012E">
      <w:pPr>
        <w:rPr>
          <w:rFonts w:asciiTheme="minorHAnsi" w:hAnsiTheme="minorHAnsi" w:cs="Arial"/>
          <w:b/>
          <w:sz w:val="22"/>
          <w:szCs w:val="22"/>
          <w:u w:val="single"/>
        </w:rPr>
      </w:pPr>
      <w:r w:rsidRPr="00AC727F">
        <w:rPr>
          <w:rFonts w:asciiTheme="minorHAnsi" w:hAnsiTheme="minorHAnsi" w:cs="Arial"/>
          <w:b/>
          <w:sz w:val="22"/>
          <w:szCs w:val="22"/>
          <w:u w:val="single"/>
        </w:rPr>
        <w:t>FINAL TIPS FOR SUCCESS:</w:t>
      </w:r>
    </w:p>
    <w:p w14:paraId="595A7D4F" w14:textId="77777777" w:rsidR="00B2012E" w:rsidRPr="00B2012E" w:rsidRDefault="00B2012E" w:rsidP="00B2012E">
      <w:pPr>
        <w:numPr>
          <w:ilvl w:val="0"/>
          <w:numId w:val="18"/>
        </w:numPr>
        <w:rPr>
          <w:rFonts w:asciiTheme="minorHAnsi" w:hAnsiTheme="minorHAnsi" w:cs="Arial"/>
          <w:sz w:val="22"/>
          <w:szCs w:val="22"/>
        </w:rPr>
      </w:pPr>
      <w:r w:rsidRPr="00B2012E">
        <w:rPr>
          <w:rFonts w:asciiTheme="minorHAnsi" w:hAnsiTheme="minorHAnsi" w:cs="Arial"/>
          <w:sz w:val="22"/>
          <w:szCs w:val="22"/>
        </w:rPr>
        <w:t>Attendance is critical – and directly related to your success in this course.</w:t>
      </w:r>
    </w:p>
    <w:p w14:paraId="7F86211A" w14:textId="77777777" w:rsidR="00B2012E" w:rsidRPr="00B2012E" w:rsidRDefault="00B2012E" w:rsidP="00B2012E">
      <w:pPr>
        <w:numPr>
          <w:ilvl w:val="0"/>
          <w:numId w:val="18"/>
        </w:numPr>
        <w:rPr>
          <w:rFonts w:asciiTheme="minorHAnsi" w:hAnsiTheme="minorHAnsi" w:cs="Arial"/>
          <w:sz w:val="22"/>
          <w:szCs w:val="22"/>
        </w:rPr>
      </w:pPr>
      <w:r w:rsidRPr="00B2012E">
        <w:rPr>
          <w:rFonts w:asciiTheme="minorHAnsi" w:hAnsiTheme="minorHAnsi" w:cs="Arial"/>
          <w:sz w:val="22"/>
          <w:szCs w:val="22"/>
        </w:rPr>
        <w:t>Failure is not an option - so don’t even think it!</w:t>
      </w:r>
    </w:p>
    <w:p w14:paraId="57B0E7BE" w14:textId="77777777" w:rsidR="00B2012E" w:rsidRPr="00B2012E" w:rsidRDefault="00B2012E" w:rsidP="00B2012E">
      <w:pPr>
        <w:numPr>
          <w:ilvl w:val="0"/>
          <w:numId w:val="18"/>
        </w:numPr>
        <w:rPr>
          <w:rFonts w:asciiTheme="minorHAnsi" w:hAnsiTheme="minorHAnsi" w:cs="Arial"/>
          <w:sz w:val="22"/>
          <w:szCs w:val="22"/>
        </w:rPr>
      </w:pPr>
      <w:r w:rsidRPr="00B2012E">
        <w:rPr>
          <w:rFonts w:asciiTheme="minorHAnsi" w:hAnsiTheme="minorHAnsi" w:cs="Arial"/>
          <w:sz w:val="22"/>
          <w:szCs w:val="22"/>
        </w:rPr>
        <w:t>Participation in class only enhances the learning environment…take an active role in your learning!</w:t>
      </w:r>
    </w:p>
    <w:p w14:paraId="38B74342" w14:textId="77777777" w:rsidR="00B2012E" w:rsidRPr="00B2012E" w:rsidRDefault="00B2012E" w:rsidP="00B2012E">
      <w:pPr>
        <w:rPr>
          <w:rFonts w:asciiTheme="minorHAnsi" w:hAnsiTheme="minorHAnsi" w:cs="Arial"/>
          <w:sz w:val="22"/>
          <w:szCs w:val="22"/>
        </w:rPr>
      </w:pPr>
    </w:p>
    <w:p w14:paraId="699C0FA5" w14:textId="77777777" w:rsidR="00B2012E" w:rsidRPr="00B2012E" w:rsidRDefault="00B2012E" w:rsidP="00B2012E">
      <w:pPr>
        <w:rPr>
          <w:rFonts w:asciiTheme="minorHAnsi" w:hAnsiTheme="minorHAnsi" w:cs="Arial"/>
          <w:sz w:val="22"/>
          <w:szCs w:val="22"/>
        </w:rPr>
      </w:pPr>
    </w:p>
    <w:p w14:paraId="23111086" w14:textId="21CF3061" w:rsidR="00B2012E" w:rsidRPr="00AC727F" w:rsidRDefault="00AC727F" w:rsidP="00B2012E">
      <w:pPr>
        <w:rPr>
          <w:rFonts w:asciiTheme="minorHAnsi" w:hAnsiTheme="minorHAnsi" w:cs="Arial"/>
          <w:b/>
          <w:sz w:val="22"/>
          <w:szCs w:val="22"/>
          <w:u w:val="single"/>
        </w:rPr>
      </w:pPr>
      <w:r w:rsidRPr="00AC727F">
        <w:rPr>
          <w:rFonts w:asciiTheme="minorHAnsi" w:hAnsiTheme="minorHAnsi" w:cs="Arial"/>
          <w:b/>
          <w:sz w:val="22"/>
          <w:szCs w:val="22"/>
          <w:u w:val="single"/>
        </w:rPr>
        <w:t>HOW TO STAY CONNECTED IN CLN4U</w:t>
      </w:r>
      <w:r>
        <w:rPr>
          <w:rFonts w:asciiTheme="minorHAnsi" w:hAnsiTheme="minorHAnsi" w:cs="Arial"/>
          <w:b/>
          <w:sz w:val="22"/>
          <w:szCs w:val="22"/>
          <w:u w:val="single"/>
        </w:rPr>
        <w:t>:</w:t>
      </w:r>
    </w:p>
    <w:p w14:paraId="60B3A784" w14:textId="77777777" w:rsidR="00B2012E" w:rsidRPr="00B2012E" w:rsidRDefault="00B2012E" w:rsidP="00B2012E">
      <w:pPr>
        <w:spacing w:after="240"/>
        <w:rPr>
          <w:rFonts w:asciiTheme="minorHAnsi" w:hAnsiTheme="minorHAnsi" w:cs="Arial"/>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7088"/>
      </w:tblGrid>
      <w:tr w:rsidR="00B2012E" w:rsidRPr="00B2012E" w14:paraId="73AC8DA6" w14:textId="77777777" w:rsidTr="00721A02">
        <w:tc>
          <w:tcPr>
            <w:tcW w:w="3652" w:type="dxa"/>
            <w:shd w:val="clear" w:color="auto" w:fill="auto"/>
            <w:vAlign w:val="center"/>
          </w:tcPr>
          <w:p w14:paraId="672E4DB0" w14:textId="69DF9500" w:rsidR="00B2012E" w:rsidRPr="00B2012E" w:rsidRDefault="00757170" w:rsidP="00721A02">
            <w:pPr>
              <w:spacing w:after="240"/>
              <w:jc w:val="center"/>
              <w:rPr>
                <w:rFonts w:asciiTheme="minorHAnsi" w:hAnsiTheme="minorHAnsi" w:cs="Arial"/>
                <w:bCs/>
                <w:sz w:val="22"/>
                <w:szCs w:val="22"/>
              </w:rPr>
            </w:pPr>
            <w:r w:rsidRPr="00B2012E">
              <w:rPr>
                <w:rFonts w:asciiTheme="minorHAnsi" w:hAnsiTheme="minorHAnsi"/>
                <w:noProof/>
                <w:sz w:val="22"/>
                <w:szCs w:val="22"/>
                <w:lang w:val="en-CA" w:eastAsia="en-CA"/>
              </w:rPr>
              <w:drawing>
                <wp:inline distT="0" distB="0" distL="0" distR="0" wp14:anchorId="77FF4057" wp14:editId="411F53D3">
                  <wp:extent cx="1866900" cy="1038225"/>
                  <wp:effectExtent l="0" t="0" r="0" b="9525"/>
                  <wp:docPr id="5" name="Picture 4" descr="http://m.c.lnkd.licdn.com/mpr/mpr/p/5/005/069/230/3b010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m.c.lnkd.licdn.com/mpr/mpr/p/5/005/069/230/3b01097.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66900" cy="1038225"/>
                          </a:xfrm>
                          <a:prstGeom prst="rect">
                            <a:avLst/>
                          </a:prstGeom>
                          <a:noFill/>
                          <a:ln>
                            <a:noFill/>
                          </a:ln>
                        </pic:spPr>
                      </pic:pic>
                    </a:graphicData>
                  </a:graphic>
                </wp:inline>
              </w:drawing>
            </w:r>
          </w:p>
        </w:tc>
        <w:tc>
          <w:tcPr>
            <w:tcW w:w="7088" w:type="dxa"/>
            <w:shd w:val="clear" w:color="auto" w:fill="auto"/>
          </w:tcPr>
          <w:p w14:paraId="766757DD" w14:textId="77777777" w:rsidR="00B2012E" w:rsidRPr="00B2012E" w:rsidRDefault="00B2012E" w:rsidP="00721A02">
            <w:pPr>
              <w:rPr>
                <w:rFonts w:asciiTheme="minorHAnsi" w:hAnsiTheme="minorHAnsi" w:cs="Arial"/>
                <w:sz w:val="22"/>
                <w:szCs w:val="22"/>
              </w:rPr>
            </w:pPr>
            <w:r w:rsidRPr="00B2012E">
              <w:rPr>
                <w:rFonts w:asciiTheme="minorHAnsi" w:hAnsiTheme="minorHAnsi" w:cs="Arial"/>
                <w:sz w:val="22"/>
                <w:szCs w:val="22"/>
              </w:rPr>
              <w:t>1.  Please visit my website to find any handouts/PowerPoint notes that you might miss while away:</w:t>
            </w:r>
          </w:p>
          <w:p w14:paraId="75A2ADF2" w14:textId="77777777" w:rsidR="00B2012E" w:rsidRPr="00B2012E" w:rsidRDefault="00B2012E" w:rsidP="00721A02">
            <w:pPr>
              <w:rPr>
                <w:rFonts w:asciiTheme="minorHAnsi" w:hAnsiTheme="minorHAnsi" w:cs="Arial"/>
                <w:sz w:val="22"/>
                <w:szCs w:val="22"/>
              </w:rPr>
            </w:pPr>
          </w:p>
          <w:p w14:paraId="7CF81612" w14:textId="77777777" w:rsidR="00B2012E" w:rsidRPr="00EB4F3E" w:rsidRDefault="0033293D" w:rsidP="00721A02">
            <w:pPr>
              <w:jc w:val="center"/>
              <w:rPr>
                <w:rFonts w:asciiTheme="minorHAnsi" w:hAnsiTheme="minorHAnsi" w:cs="Arial"/>
                <w:sz w:val="28"/>
                <w:szCs w:val="22"/>
              </w:rPr>
            </w:pPr>
            <w:hyperlink r:id="rId8" w:history="1">
              <w:r w:rsidR="00B2012E" w:rsidRPr="00EB4F3E">
                <w:rPr>
                  <w:rStyle w:val="Hyperlink"/>
                  <w:rFonts w:asciiTheme="minorHAnsi" w:hAnsiTheme="minorHAnsi" w:cs="Arial"/>
                  <w:sz w:val="28"/>
                  <w:szCs w:val="22"/>
                </w:rPr>
                <w:t>www.mrharrisonshistorysite.weebly.com</w:t>
              </w:r>
            </w:hyperlink>
          </w:p>
          <w:p w14:paraId="5473A5CD" w14:textId="77777777" w:rsidR="00B2012E" w:rsidRPr="00B2012E" w:rsidRDefault="00B2012E" w:rsidP="00721A02">
            <w:pPr>
              <w:spacing w:after="240"/>
              <w:rPr>
                <w:rFonts w:asciiTheme="minorHAnsi" w:hAnsiTheme="minorHAnsi" w:cs="Arial"/>
                <w:bCs/>
                <w:sz w:val="22"/>
                <w:szCs w:val="22"/>
                <w:lang w:val="en-CA"/>
              </w:rPr>
            </w:pPr>
          </w:p>
        </w:tc>
      </w:tr>
      <w:tr w:rsidR="00B2012E" w:rsidRPr="00B2012E" w14:paraId="09EAF31F" w14:textId="77777777" w:rsidTr="00D86C31">
        <w:trPr>
          <w:trHeight w:val="2642"/>
        </w:trPr>
        <w:tc>
          <w:tcPr>
            <w:tcW w:w="3652" w:type="dxa"/>
            <w:shd w:val="clear" w:color="auto" w:fill="auto"/>
            <w:vAlign w:val="center"/>
          </w:tcPr>
          <w:p w14:paraId="0221D1A5" w14:textId="3820B414" w:rsidR="00B2012E" w:rsidRPr="00D86C31" w:rsidRDefault="00757170" w:rsidP="00D86C31">
            <w:pPr>
              <w:spacing w:after="240"/>
              <w:jc w:val="center"/>
              <w:rPr>
                <w:rFonts w:asciiTheme="minorHAnsi" w:hAnsiTheme="minorHAnsi" w:cs="Arial"/>
                <w:bCs/>
                <w:sz w:val="22"/>
                <w:szCs w:val="22"/>
              </w:rPr>
            </w:pPr>
            <w:r w:rsidRPr="00B2012E">
              <w:rPr>
                <w:rFonts w:asciiTheme="minorHAnsi" w:hAnsiTheme="minorHAnsi"/>
                <w:noProof/>
                <w:sz w:val="22"/>
                <w:szCs w:val="22"/>
                <w:lang w:val="en-CA" w:eastAsia="en-CA"/>
              </w:rPr>
              <w:drawing>
                <wp:inline distT="0" distB="0" distL="0" distR="0" wp14:anchorId="16545187" wp14:editId="3332F871">
                  <wp:extent cx="2124075" cy="1333500"/>
                  <wp:effectExtent l="0" t="0" r="9525" b="0"/>
                  <wp:docPr id="6" name="Picture 2" descr="http://www.edudemic.com/wp-content/uploads/2012/10/remind101-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dudemic.com/wp-content/uploads/2012/10/remind101-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24075" cy="1333500"/>
                          </a:xfrm>
                          <a:prstGeom prst="rect">
                            <a:avLst/>
                          </a:prstGeom>
                          <a:noFill/>
                          <a:ln>
                            <a:noFill/>
                          </a:ln>
                        </pic:spPr>
                      </pic:pic>
                    </a:graphicData>
                  </a:graphic>
                </wp:inline>
              </w:drawing>
            </w:r>
          </w:p>
        </w:tc>
        <w:tc>
          <w:tcPr>
            <w:tcW w:w="7088" w:type="dxa"/>
            <w:shd w:val="clear" w:color="auto" w:fill="auto"/>
          </w:tcPr>
          <w:p w14:paraId="60313714" w14:textId="77777777" w:rsidR="00EB4F3E" w:rsidRDefault="00B2012E" w:rsidP="00EB4F3E">
            <w:pPr>
              <w:rPr>
                <w:rFonts w:asciiTheme="minorHAnsi" w:hAnsiTheme="minorHAnsi" w:cs="Arial"/>
                <w:sz w:val="22"/>
                <w:szCs w:val="22"/>
              </w:rPr>
            </w:pPr>
            <w:r w:rsidRPr="00B2012E">
              <w:rPr>
                <w:rFonts w:asciiTheme="minorHAnsi" w:hAnsiTheme="minorHAnsi" w:cs="Arial"/>
                <w:sz w:val="22"/>
                <w:szCs w:val="22"/>
              </w:rPr>
              <w:t xml:space="preserve">2.  As well, this class will be set up with a </w:t>
            </w:r>
            <w:r w:rsidRPr="00B2012E">
              <w:rPr>
                <w:rFonts w:asciiTheme="minorHAnsi" w:hAnsiTheme="minorHAnsi" w:cs="Arial"/>
                <w:b/>
                <w:sz w:val="22"/>
                <w:szCs w:val="22"/>
              </w:rPr>
              <w:t>Remind 101</w:t>
            </w:r>
            <w:r w:rsidRPr="00B2012E">
              <w:rPr>
                <w:rFonts w:asciiTheme="minorHAnsi" w:hAnsiTheme="minorHAnsi" w:cs="Arial"/>
                <w:sz w:val="22"/>
                <w:szCs w:val="22"/>
              </w:rPr>
              <w:t xml:space="preserve"> account.  Remind 101 is a text message/email service that allows the teacher to communicate directly with students anonymously (test/due date reminders etc.).  No cell phone numbers or other personal information will be exchanged if you choose to subscribe to this service.</w:t>
            </w:r>
            <w:r w:rsidR="00EB4F3E">
              <w:rPr>
                <w:rFonts w:asciiTheme="minorHAnsi" w:hAnsiTheme="minorHAnsi" w:cs="Arial"/>
                <w:sz w:val="22"/>
                <w:szCs w:val="22"/>
              </w:rPr>
              <w:tab/>
            </w:r>
          </w:p>
          <w:p w14:paraId="2F5920B5" w14:textId="77777777" w:rsidR="00EB4F3E" w:rsidRDefault="00EB4F3E" w:rsidP="00EB4F3E">
            <w:pPr>
              <w:rPr>
                <w:rFonts w:asciiTheme="minorHAnsi" w:hAnsiTheme="minorHAnsi" w:cs="Arial"/>
                <w:sz w:val="22"/>
                <w:szCs w:val="22"/>
              </w:rPr>
            </w:pPr>
          </w:p>
          <w:p w14:paraId="427A6893" w14:textId="62D56BAA" w:rsidR="00B2012E" w:rsidRPr="00B2012E" w:rsidRDefault="00B2012E" w:rsidP="00D86C31">
            <w:pPr>
              <w:jc w:val="center"/>
              <w:rPr>
                <w:rFonts w:asciiTheme="minorHAnsi" w:hAnsiTheme="minorHAnsi" w:cs="Arial"/>
                <w:sz w:val="22"/>
                <w:szCs w:val="22"/>
              </w:rPr>
            </w:pPr>
            <w:r w:rsidRPr="00B2012E">
              <w:rPr>
                <w:rFonts w:asciiTheme="minorHAnsi" w:hAnsiTheme="minorHAnsi" w:cs="Arial"/>
                <w:sz w:val="22"/>
                <w:szCs w:val="22"/>
              </w:rPr>
              <w:t>Text:</w:t>
            </w:r>
            <w:r w:rsidR="00D86C31">
              <w:rPr>
                <w:rFonts w:asciiTheme="minorHAnsi" w:hAnsiTheme="minorHAnsi" w:cs="Arial"/>
                <w:sz w:val="22"/>
                <w:szCs w:val="22"/>
              </w:rPr>
              <w:t xml:space="preserve"> </w:t>
            </w:r>
            <w:r w:rsidR="00D86C31" w:rsidRPr="00D86C31">
              <w:rPr>
                <w:rFonts w:asciiTheme="minorHAnsi" w:hAnsiTheme="minorHAnsi" w:cs="Arial"/>
                <w:b/>
                <w:sz w:val="22"/>
                <w:szCs w:val="22"/>
              </w:rPr>
              <w:t>@edhslaw1</w:t>
            </w:r>
            <w:r w:rsidR="00D86C31">
              <w:rPr>
                <w:rFonts w:asciiTheme="minorHAnsi" w:hAnsiTheme="minorHAnsi" w:cs="Arial"/>
                <w:b/>
                <w:sz w:val="22"/>
                <w:szCs w:val="22"/>
              </w:rPr>
              <w:t>2</w:t>
            </w:r>
            <w:r w:rsidR="00EB4F3E">
              <w:rPr>
                <w:rFonts w:asciiTheme="minorHAnsi" w:hAnsiTheme="minorHAnsi" w:cs="Arial"/>
                <w:sz w:val="22"/>
                <w:szCs w:val="22"/>
              </w:rPr>
              <w:t xml:space="preserve"> </w:t>
            </w:r>
            <w:r w:rsidRPr="00D86C31">
              <w:rPr>
                <w:rFonts w:asciiTheme="minorHAnsi" w:hAnsiTheme="minorHAnsi" w:cs="Arial"/>
                <w:sz w:val="22"/>
                <w:szCs w:val="22"/>
              </w:rPr>
              <w:t>to the following number</w:t>
            </w:r>
            <w:r w:rsidRPr="00B2012E">
              <w:rPr>
                <w:rFonts w:asciiTheme="minorHAnsi" w:hAnsiTheme="minorHAnsi" w:cs="Arial"/>
                <w:i/>
                <w:sz w:val="22"/>
                <w:szCs w:val="22"/>
              </w:rPr>
              <w:t>:</w:t>
            </w:r>
            <w:r w:rsidR="00D86C31">
              <w:rPr>
                <w:rFonts w:asciiTheme="minorHAnsi" w:hAnsiTheme="minorHAnsi" w:cs="Arial"/>
                <w:sz w:val="22"/>
                <w:szCs w:val="22"/>
              </w:rPr>
              <w:t xml:space="preserve"> </w:t>
            </w:r>
            <w:r w:rsidR="00D86C31" w:rsidRPr="00D86C31">
              <w:rPr>
                <w:rFonts w:asciiTheme="minorHAnsi" w:hAnsiTheme="minorHAnsi" w:cs="Arial"/>
                <w:b/>
                <w:sz w:val="22"/>
                <w:szCs w:val="22"/>
              </w:rPr>
              <w:t>438-800-2792</w:t>
            </w:r>
          </w:p>
          <w:p w14:paraId="7450E91A" w14:textId="61ED34EC" w:rsidR="00B2012E" w:rsidRPr="00D86C31" w:rsidRDefault="00D86C31" w:rsidP="00D86C31">
            <w:pPr>
              <w:spacing w:after="240"/>
              <w:jc w:val="center"/>
              <w:rPr>
                <w:rFonts w:asciiTheme="minorHAnsi" w:hAnsiTheme="minorHAnsi" w:cs="Arial"/>
                <w:bCs/>
                <w:sz w:val="22"/>
                <w:szCs w:val="22"/>
              </w:rPr>
            </w:pPr>
            <w:r>
              <w:rPr>
                <w:rFonts w:asciiTheme="minorHAnsi" w:hAnsiTheme="minorHAnsi" w:cs="Arial"/>
                <w:bCs/>
                <w:sz w:val="22"/>
                <w:szCs w:val="22"/>
              </w:rPr>
              <w:t>o</w:t>
            </w:r>
            <w:r w:rsidR="00B2012E" w:rsidRPr="00B2012E">
              <w:rPr>
                <w:rFonts w:asciiTheme="minorHAnsi" w:hAnsiTheme="minorHAnsi" w:cs="Arial"/>
                <w:bCs/>
                <w:sz w:val="22"/>
                <w:szCs w:val="22"/>
              </w:rPr>
              <w:t>r</w:t>
            </w:r>
            <w:r>
              <w:rPr>
                <w:rFonts w:asciiTheme="minorHAnsi" w:hAnsiTheme="minorHAnsi" w:cs="Arial"/>
                <w:bCs/>
                <w:sz w:val="22"/>
                <w:szCs w:val="22"/>
              </w:rPr>
              <w:t xml:space="preserve"> e</w:t>
            </w:r>
            <w:r w:rsidR="00B2012E" w:rsidRPr="00B2012E">
              <w:rPr>
                <w:rFonts w:asciiTheme="minorHAnsi" w:hAnsiTheme="minorHAnsi" w:cs="Arial"/>
                <w:bCs/>
                <w:sz w:val="22"/>
                <w:szCs w:val="22"/>
              </w:rPr>
              <w:t xml:space="preserve">mail: </w:t>
            </w:r>
            <w:r>
              <w:rPr>
                <w:rFonts w:asciiTheme="minorHAnsi" w:hAnsiTheme="minorHAnsi" w:cs="Arial"/>
                <w:b/>
                <w:bCs/>
                <w:sz w:val="22"/>
                <w:szCs w:val="22"/>
              </w:rPr>
              <w:t>edhslaw12</w:t>
            </w:r>
            <w:r w:rsidRPr="00D86C31">
              <w:rPr>
                <w:rFonts w:asciiTheme="minorHAnsi" w:hAnsiTheme="minorHAnsi" w:cs="Arial"/>
                <w:b/>
                <w:bCs/>
                <w:sz w:val="22"/>
                <w:szCs w:val="22"/>
              </w:rPr>
              <w:t>@mail.remind.com</w:t>
            </w:r>
          </w:p>
        </w:tc>
      </w:tr>
      <w:tr w:rsidR="00B2012E" w:rsidRPr="00B2012E" w14:paraId="39358172" w14:textId="77777777" w:rsidTr="00D86C31">
        <w:trPr>
          <w:trHeight w:val="1687"/>
        </w:trPr>
        <w:tc>
          <w:tcPr>
            <w:tcW w:w="3652" w:type="dxa"/>
            <w:shd w:val="clear" w:color="auto" w:fill="auto"/>
          </w:tcPr>
          <w:p w14:paraId="157D957A" w14:textId="410C3A03" w:rsidR="00B2012E" w:rsidRPr="00B2012E" w:rsidRDefault="00757170" w:rsidP="00721A02">
            <w:pPr>
              <w:spacing w:after="240"/>
              <w:jc w:val="center"/>
              <w:rPr>
                <w:rFonts w:asciiTheme="minorHAnsi" w:hAnsiTheme="minorHAnsi" w:cs="Arial"/>
                <w:bCs/>
                <w:sz w:val="22"/>
                <w:szCs w:val="22"/>
              </w:rPr>
            </w:pPr>
            <w:r w:rsidRPr="00B2012E">
              <w:rPr>
                <w:rFonts w:asciiTheme="minorHAnsi" w:hAnsiTheme="minorHAnsi"/>
                <w:noProof/>
                <w:sz w:val="22"/>
                <w:szCs w:val="22"/>
                <w:lang w:val="en-CA" w:eastAsia="en-CA"/>
              </w:rPr>
              <w:drawing>
                <wp:inline distT="0" distB="0" distL="0" distR="0" wp14:anchorId="3BC86EB3" wp14:editId="65DF42A2">
                  <wp:extent cx="1181100" cy="1181100"/>
                  <wp:effectExtent l="0" t="0" r="0" b="0"/>
                  <wp:docPr id="7" name="Picture 7" descr="https://pbs.twimg.com/profile_images/2284174758/v65oai7fxn47qv9nect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pbs.twimg.com/profile_images/2284174758/v65oai7fxn47qv9nectx.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81100" cy="1181100"/>
                          </a:xfrm>
                          <a:prstGeom prst="rect">
                            <a:avLst/>
                          </a:prstGeom>
                          <a:noFill/>
                          <a:ln>
                            <a:noFill/>
                          </a:ln>
                        </pic:spPr>
                      </pic:pic>
                    </a:graphicData>
                  </a:graphic>
                </wp:inline>
              </w:drawing>
            </w:r>
          </w:p>
        </w:tc>
        <w:tc>
          <w:tcPr>
            <w:tcW w:w="7088" w:type="dxa"/>
            <w:shd w:val="clear" w:color="auto" w:fill="auto"/>
          </w:tcPr>
          <w:p w14:paraId="0DDC190E" w14:textId="57217110" w:rsidR="00B2012E" w:rsidRPr="00B2012E" w:rsidRDefault="00B2012E" w:rsidP="00721A02">
            <w:pPr>
              <w:spacing w:after="240"/>
              <w:rPr>
                <w:rFonts w:asciiTheme="minorHAnsi" w:hAnsiTheme="minorHAnsi" w:cs="Arial"/>
                <w:bCs/>
                <w:sz w:val="22"/>
                <w:szCs w:val="22"/>
              </w:rPr>
            </w:pPr>
            <w:r w:rsidRPr="00B2012E">
              <w:rPr>
                <w:rFonts w:asciiTheme="minorHAnsi" w:hAnsiTheme="minorHAnsi" w:cs="Arial"/>
                <w:bCs/>
                <w:sz w:val="22"/>
                <w:szCs w:val="22"/>
              </w:rPr>
              <w:t>3.  Follow me on Twitter…</w:t>
            </w:r>
            <w:r>
              <w:rPr>
                <w:rFonts w:asciiTheme="minorHAnsi" w:hAnsiTheme="minorHAnsi" w:cs="Arial"/>
                <w:bCs/>
                <w:sz w:val="22"/>
                <w:szCs w:val="22"/>
              </w:rPr>
              <w:t>we will use this quite regularly in this course:</w:t>
            </w:r>
          </w:p>
          <w:p w14:paraId="4FB9D63F" w14:textId="77777777" w:rsidR="00B2012E" w:rsidRPr="00D86C31" w:rsidRDefault="00B2012E" w:rsidP="00721A02">
            <w:pPr>
              <w:spacing w:after="240"/>
              <w:rPr>
                <w:rFonts w:asciiTheme="minorHAnsi" w:hAnsiTheme="minorHAnsi" w:cs="Arial"/>
                <w:bCs/>
                <w:sz w:val="18"/>
                <w:szCs w:val="22"/>
              </w:rPr>
            </w:pPr>
          </w:p>
          <w:p w14:paraId="275D1684" w14:textId="77777777" w:rsidR="00B2012E" w:rsidRPr="00B2012E" w:rsidRDefault="00B2012E" w:rsidP="00721A02">
            <w:pPr>
              <w:spacing w:after="240"/>
              <w:jc w:val="center"/>
              <w:rPr>
                <w:rFonts w:asciiTheme="minorHAnsi" w:hAnsiTheme="minorHAnsi" w:cs="Arial"/>
                <w:bCs/>
                <w:sz w:val="22"/>
                <w:szCs w:val="22"/>
              </w:rPr>
            </w:pPr>
            <w:r w:rsidRPr="00D86C31">
              <w:rPr>
                <w:rFonts w:asciiTheme="minorHAnsi" w:hAnsiTheme="minorHAnsi" w:cs="Arial"/>
                <w:bCs/>
                <w:sz w:val="36"/>
                <w:szCs w:val="22"/>
              </w:rPr>
              <w:t>@edhsharry</w:t>
            </w:r>
          </w:p>
        </w:tc>
      </w:tr>
    </w:tbl>
    <w:p w14:paraId="54B3D4CB" w14:textId="77777777" w:rsidR="00B2012E" w:rsidRPr="006161BC" w:rsidRDefault="00B2012E" w:rsidP="00B2012E">
      <w:pPr>
        <w:spacing w:after="240"/>
        <w:rPr>
          <w:rFonts w:ascii="Arial" w:hAnsi="Arial" w:cs="Arial"/>
          <w:bCs/>
          <w:sz w:val="20"/>
          <w:szCs w:val="20"/>
        </w:rPr>
      </w:pPr>
    </w:p>
    <w:p w14:paraId="3F95FC5D" w14:textId="77777777" w:rsidR="00B2012E" w:rsidRPr="00B2012E" w:rsidRDefault="00B2012E" w:rsidP="00B2012E">
      <w:pPr>
        <w:rPr>
          <w:rFonts w:asciiTheme="minorHAnsi" w:hAnsiTheme="minorHAnsi" w:cs="Arial"/>
          <w:sz w:val="22"/>
          <w:szCs w:val="20"/>
        </w:rPr>
      </w:pPr>
    </w:p>
    <w:p w14:paraId="572F58A6" w14:textId="77777777" w:rsidR="00B2012E" w:rsidRPr="00B2012E" w:rsidRDefault="00B2012E" w:rsidP="00B2012E">
      <w:pPr>
        <w:rPr>
          <w:rFonts w:asciiTheme="minorHAnsi" w:hAnsiTheme="minorHAnsi" w:cs="Arial"/>
          <w:sz w:val="22"/>
          <w:szCs w:val="22"/>
        </w:rPr>
      </w:pPr>
    </w:p>
    <w:p w14:paraId="49BCECF8" w14:textId="77777777" w:rsidR="00B2012E" w:rsidRDefault="00B2012E" w:rsidP="00E27207">
      <w:pPr>
        <w:autoSpaceDE w:val="0"/>
        <w:autoSpaceDN w:val="0"/>
        <w:adjustRightInd w:val="0"/>
        <w:spacing w:line="276" w:lineRule="auto"/>
        <w:rPr>
          <w:rFonts w:asciiTheme="minorHAnsi" w:hAnsiTheme="minorHAnsi" w:cs="Arial"/>
          <w:bCs/>
          <w:sz w:val="22"/>
          <w:szCs w:val="20"/>
        </w:rPr>
      </w:pPr>
    </w:p>
    <w:p w14:paraId="09C7805C" w14:textId="77777777" w:rsidR="00B2012E" w:rsidRDefault="00B2012E" w:rsidP="00E27207">
      <w:pPr>
        <w:autoSpaceDE w:val="0"/>
        <w:autoSpaceDN w:val="0"/>
        <w:adjustRightInd w:val="0"/>
        <w:spacing w:line="276" w:lineRule="auto"/>
        <w:rPr>
          <w:rFonts w:asciiTheme="minorHAnsi" w:hAnsiTheme="minorHAnsi" w:cs="Arial"/>
          <w:bCs/>
          <w:sz w:val="22"/>
          <w:szCs w:val="20"/>
        </w:rPr>
      </w:pPr>
    </w:p>
    <w:p w14:paraId="298901D8" w14:textId="77777777" w:rsidR="00E27207" w:rsidRDefault="00E27207" w:rsidP="00E27207">
      <w:pPr>
        <w:autoSpaceDE w:val="0"/>
        <w:autoSpaceDN w:val="0"/>
        <w:adjustRightInd w:val="0"/>
        <w:spacing w:line="276" w:lineRule="auto"/>
        <w:rPr>
          <w:rFonts w:asciiTheme="minorHAnsi" w:hAnsiTheme="minorHAnsi" w:cs="Arial"/>
          <w:bCs/>
          <w:sz w:val="22"/>
          <w:szCs w:val="20"/>
        </w:rPr>
      </w:pPr>
    </w:p>
    <w:p w14:paraId="08187C10" w14:textId="77777777" w:rsidR="00E27207" w:rsidRPr="00E27207" w:rsidRDefault="00E27207" w:rsidP="00E27207">
      <w:pPr>
        <w:autoSpaceDE w:val="0"/>
        <w:autoSpaceDN w:val="0"/>
        <w:adjustRightInd w:val="0"/>
        <w:spacing w:line="276" w:lineRule="auto"/>
        <w:rPr>
          <w:rFonts w:asciiTheme="minorHAnsi" w:hAnsiTheme="minorHAnsi" w:cs="Arial"/>
          <w:bCs/>
          <w:sz w:val="22"/>
          <w:szCs w:val="20"/>
        </w:rPr>
      </w:pPr>
    </w:p>
    <w:sectPr w:rsidR="00E27207" w:rsidRPr="00E27207" w:rsidSect="00B2012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yriaMM">
    <w:altName w:val="MyriaMM"/>
    <w:panose1 w:val="00000000000000000000"/>
    <w:charset w:val="4D"/>
    <w:family w:val="swiss"/>
    <w:notTrueType/>
    <w:pitch w:val="default"/>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939F6"/>
    <w:multiLevelType w:val="hybridMultilevel"/>
    <w:tmpl w:val="B14C50F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 w15:restartNumberingAfterBreak="0">
    <w:nsid w:val="0A533FCE"/>
    <w:multiLevelType w:val="hybridMultilevel"/>
    <w:tmpl w:val="32CC31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DF6CCA"/>
    <w:multiLevelType w:val="hybridMultilevel"/>
    <w:tmpl w:val="C106BBD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 w15:restartNumberingAfterBreak="0">
    <w:nsid w:val="1EBE0750"/>
    <w:multiLevelType w:val="multilevel"/>
    <w:tmpl w:val="5C12A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861913"/>
    <w:multiLevelType w:val="multilevel"/>
    <w:tmpl w:val="3B2A31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DB65697"/>
    <w:multiLevelType w:val="hybridMultilevel"/>
    <w:tmpl w:val="656E90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1A67A98"/>
    <w:multiLevelType w:val="hybridMultilevel"/>
    <w:tmpl w:val="F7D69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611C6D"/>
    <w:multiLevelType w:val="hybridMultilevel"/>
    <w:tmpl w:val="87903C1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8" w15:restartNumberingAfterBreak="0">
    <w:nsid w:val="445A63E9"/>
    <w:multiLevelType w:val="hybridMultilevel"/>
    <w:tmpl w:val="7C38CF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67F4737"/>
    <w:multiLevelType w:val="hybridMultilevel"/>
    <w:tmpl w:val="B3C8B80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0" w15:restartNumberingAfterBreak="0">
    <w:nsid w:val="499D573F"/>
    <w:multiLevelType w:val="hybridMultilevel"/>
    <w:tmpl w:val="A2202B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B0C516A"/>
    <w:multiLevelType w:val="hybridMultilevel"/>
    <w:tmpl w:val="3F30707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2" w15:restartNumberingAfterBreak="0">
    <w:nsid w:val="5AD86AA7"/>
    <w:multiLevelType w:val="multilevel"/>
    <w:tmpl w:val="6EFC38D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2AC1CE0"/>
    <w:multiLevelType w:val="hybridMultilevel"/>
    <w:tmpl w:val="E842CB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3DA7594"/>
    <w:multiLevelType w:val="hybridMultilevel"/>
    <w:tmpl w:val="FDBCA36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5" w15:restartNumberingAfterBreak="0">
    <w:nsid w:val="67A864FD"/>
    <w:multiLevelType w:val="multilevel"/>
    <w:tmpl w:val="21121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8F663B9"/>
    <w:multiLevelType w:val="multilevel"/>
    <w:tmpl w:val="F8407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B19783A"/>
    <w:multiLevelType w:val="hybridMultilevel"/>
    <w:tmpl w:val="6EFC38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2"/>
  </w:num>
  <w:num w:numId="3">
    <w:abstractNumId w:val="13"/>
  </w:num>
  <w:num w:numId="4">
    <w:abstractNumId w:val="8"/>
  </w:num>
  <w:num w:numId="5">
    <w:abstractNumId w:val="5"/>
  </w:num>
  <w:num w:numId="6">
    <w:abstractNumId w:val="0"/>
  </w:num>
  <w:num w:numId="7">
    <w:abstractNumId w:val="7"/>
  </w:num>
  <w:num w:numId="8">
    <w:abstractNumId w:val="9"/>
  </w:num>
  <w:num w:numId="9">
    <w:abstractNumId w:val="2"/>
  </w:num>
  <w:num w:numId="10">
    <w:abstractNumId w:val="11"/>
  </w:num>
  <w:num w:numId="11">
    <w:abstractNumId w:val="14"/>
  </w:num>
  <w:num w:numId="12">
    <w:abstractNumId w:val="16"/>
  </w:num>
  <w:num w:numId="13">
    <w:abstractNumId w:val="4"/>
  </w:num>
  <w:num w:numId="14">
    <w:abstractNumId w:val="3"/>
  </w:num>
  <w:num w:numId="15">
    <w:abstractNumId w:val="15"/>
  </w:num>
  <w:num w:numId="16">
    <w:abstractNumId w:val="6"/>
  </w:num>
  <w:num w:numId="17">
    <w:abstractNumId w:val="10"/>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D58"/>
    <w:rsid w:val="0006293E"/>
    <w:rsid w:val="00104D31"/>
    <w:rsid w:val="00126F2E"/>
    <w:rsid w:val="00127769"/>
    <w:rsid w:val="00180EB8"/>
    <w:rsid w:val="00216C07"/>
    <w:rsid w:val="002A30D7"/>
    <w:rsid w:val="00312B94"/>
    <w:rsid w:val="0033293D"/>
    <w:rsid w:val="003F388A"/>
    <w:rsid w:val="00413ADE"/>
    <w:rsid w:val="004726E5"/>
    <w:rsid w:val="004A5431"/>
    <w:rsid w:val="004C2758"/>
    <w:rsid w:val="004F5B3E"/>
    <w:rsid w:val="005667C6"/>
    <w:rsid w:val="006603C9"/>
    <w:rsid w:val="006643A3"/>
    <w:rsid w:val="00696D58"/>
    <w:rsid w:val="006F4E88"/>
    <w:rsid w:val="007336CF"/>
    <w:rsid w:val="00757170"/>
    <w:rsid w:val="007718EB"/>
    <w:rsid w:val="00790418"/>
    <w:rsid w:val="007930C6"/>
    <w:rsid w:val="007B74AE"/>
    <w:rsid w:val="007E16B5"/>
    <w:rsid w:val="00815EE3"/>
    <w:rsid w:val="008B0435"/>
    <w:rsid w:val="008B17F5"/>
    <w:rsid w:val="008D5C56"/>
    <w:rsid w:val="008F4BA7"/>
    <w:rsid w:val="00905324"/>
    <w:rsid w:val="0090621B"/>
    <w:rsid w:val="0098409A"/>
    <w:rsid w:val="009A1213"/>
    <w:rsid w:val="00AC727F"/>
    <w:rsid w:val="00AF5E10"/>
    <w:rsid w:val="00B2012E"/>
    <w:rsid w:val="00B93001"/>
    <w:rsid w:val="00BB2F82"/>
    <w:rsid w:val="00C00647"/>
    <w:rsid w:val="00C57F3F"/>
    <w:rsid w:val="00C624A3"/>
    <w:rsid w:val="00C912E1"/>
    <w:rsid w:val="00D86C31"/>
    <w:rsid w:val="00DA2D22"/>
    <w:rsid w:val="00E27207"/>
    <w:rsid w:val="00E553ED"/>
    <w:rsid w:val="00E91B47"/>
    <w:rsid w:val="00EB4F3E"/>
    <w:rsid w:val="00F143A9"/>
    <w:rsid w:val="00F45E2B"/>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9EDFBB0"/>
  <w14:defaultImageDpi w14:val="300"/>
  <w15:docId w15:val="{45CEB39D-4A60-45FE-A705-264B8B5E5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0418"/>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z-TopofForm"/>
    <w:uiPriority w:val="99"/>
    <w:rsid w:val="00790418"/>
    <w:pPr>
      <w:pBdr>
        <w:bottom w:val="none" w:sz="0" w:space="0" w:color="auto"/>
      </w:pBdr>
      <w:jc w:val="left"/>
    </w:pPr>
    <w:rPr>
      <w:rFonts w:ascii="Times New Roman" w:hAnsi="Times New Roman" w:cs="Times New Roman"/>
      <w:vanish w:val="0"/>
      <w:sz w:val="24"/>
      <w:szCs w:val="20"/>
    </w:rPr>
  </w:style>
  <w:style w:type="paragraph" w:styleId="z-TopofForm">
    <w:name w:val="HTML Top of Form"/>
    <w:basedOn w:val="Normal"/>
    <w:next w:val="Normal"/>
    <w:hidden/>
    <w:rsid w:val="00790418"/>
    <w:pPr>
      <w:pBdr>
        <w:bottom w:val="single" w:sz="6" w:space="1" w:color="auto"/>
      </w:pBdr>
      <w:jc w:val="center"/>
    </w:pPr>
    <w:rPr>
      <w:rFonts w:ascii="Arial" w:hAnsi="Arial" w:cs="Arial"/>
      <w:vanish/>
      <w:sz w:val="16"/>
      <w:szCs w:val="16"/>
    </w:rPr>
  </w:style>
  <w:style w:type="character" w:styleId="Hyperlink">
    <w:name w:val="Hyperlink"/>
    <w:uiPriority w:val="99"/>
    <w:rsid w:val="00127769"/>
    <w:rPr>
      <w:color w:val="0000FF"/>
      <w:u w:val="single"/>
    </w:rPr>
  </w:style>
  <w:style w:type="table" w:styleId="TableGrid">
    <w:name w:val="Table Grid"/>
    <w:basedOn w:val="TableNormal"/>
    <w:uiPriority w:val="39"/>
    <w:rsid w:val="00126F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33">
    <w:name w:val="Pa33"/>
    <w:basedOn w:val="Normal"/>
    <w:next w:val="Normal"/>
    <w:uiPriority w:val="99"/>
    <w:rsid w:val="00E553ED"/>
    <w:pPr>
      <w:widowControl w:val="0"/>
      <w:autoSpaceDE w:val="0"/>
      <w:autoSpaceDN w:val="0"/>
      <w:adjustRightInd w:val="0"/>
      <w:spacing w:line="191" w:lineRule="atLeast"/>
    </w:pPr>
    <w:rPr>
      <w:rFonts w:ascii="MyriaMM" w:hAnsi="MyriaMM"/>
    </w:rPr>
  </w:style>
  <w:style w:type="paragraph" w:customStyle="1" w:styleId="Pa23">
    <w:name w:val="Pa23"/>
    <w:basedOn w:val="Normal"/>
    <w:next w:val="Normal"/>
    <w:uiPriority w:val="99"/>
    <w:rsid w:val="00E553ED"/>
    <w:pPr>
      <w:widowControl w:val="0"/>
      <w:autoSpaceDE w:val="0"/>
      <w:autoSpaceDN w:val="0"/>
      <w:adjustRightInd w:val="0"/>
      <w:spacing w:line="191" w:lineRule="atLeast"/>
    </w:pPr>
    <w:rPr>
      <w:rFonts w:ascii="MyriaMM" w:hAnsi="MyriaMM"/>
    </w:rPr>
  </w:style>
  <w:style w:type="paragraph" w:styleId="BalloonText">
    <w:name w:val="Balloon Text"/>
    <w:basedOn w:val="Normal"/>
    <w:link w:val="BalloonTextChar"/>
    <w:uiPriority w:val="99"/>
    <w:semiHidden/>
    <w:unhideWhenUsed/>
    <w:rsid w:val="0075717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7170"/>
    <w:rPr>
      <w:rFonts w:ascii="Segoe UI" w:hAnsi="Segoe UI" w:cs="Segoe UI"/>
      <w:sz w:val="18"/>
      <w:szCs w:val="18"/>
      <w:lang w:val="en-US"/>
    </w:rPr>
  </w:style>
  <w:style w:type="character" w:customStyle="1" w:styleId="apple-converted-space">
    <w:name w:val="apple-converted-space"/>
    <w:basedOn w:val="DefaultParagraphFont"/>
    <w:rsid w:val="00C006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05238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mrharrisonshistorysite.weebly.com"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1131</Words>
  <Characters>6447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Business Department</vt:lpstr>
    </vt:vector>
  </TitlesOfParts>
  <Company>Ottawa-Carleton District School Board</Company>
  <LinksUpToDate>false</LinksUpToDate>
  <CharactersWithSpaces>7563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Department</dc:title>
  <dc:subject/>
  <dc:creator>C29555</dc:creator>
  <cp:keywords/>
  <dc:description/>
  <cp:lastModifiedBy>David Harrison</cp:lastModifiedBy>
  <cp:revision>2</cp:revision>
  <cp:lastPrinted>2016-02-04T15:34:00Z</cp:lastPrinted>
  <dcterms:created xsi:type="dcterms:W3CDTF">2016-02-09T18:00:00Z</dcterms:created>
  <dcterms:modified xsi:type="dcterms:W3CDTF">2016-02-09T18:00:00Z</dcterms:modified>
</cp:coreProperties>
</file>